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aktivitør</w:t>
      </w:r>
    </w:p>
    <w:p>
      <w:pPr>
        <w:bidi w:val="0"/>
        <w:spacing w:after="280" w:afterAutospacing="1"/>
        <w:rPr>
          <w:rtl w:val="0"/>
        </w:rPr>
      </w:pPr>
      <w:r>
        <w:rPr>
          <w:rFonts w:ascii="Roboto" w:eastAsia="Roboto" w:hAnsi="Roboto" w:cs="Roboto"/>
          <w:rtl w:val="0"/>
        </w:rPr>
        <w:t xml:space="preserve">Fastsatt som forskrift av Utdanningsdirektoratet 11.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Vg2 aktivitør handlar om å utvikle yrkesutøvarar som kan dekkje det behovet samfunnet har for aktivitetstilbod som medverkar til meistring og innhald i livet for ulike brukarar. Programfaga skal bidra til at yrkesutøvarane kan planleggje og leie eigna og målretta aktivitetar som held ved like eller betrar funksjonane til brukarane og gir dei opplevingar av meistring, trivsel og glede. Vidare skal programfaga bidra til at yrkesutøvarane kan ta ansvar for utstyr og ergonomi, økonomiforvaltning og administrative oppgåver. Programfaga skal òg bidra til å utvikle sjølvstendige og omstillingsdyktige aktivitørar som kan tilpasse seg framtidige behov for kompetanse i arbeidslivet. </w:t>
      </w:r>
    </w:p>
    <w:p>
      <w:pPr>
        <w:bidi w:val="0"/>
        <w:spacing w:after="280" w:afterAutospacing="1"/>
        <w:rPr>
          <w:rtl w:val="0"/>
        </w:rPr>
      </w:pPr>
      <w:r>
        <w:rPr>
          <w:rFonts w:ascii="Roboto" w:eastAsia="Roboto" w:hAnsi="Roboto" w:cs="Roboto"/>
          <w:rtl w:val="0"/>
        </w:rPr>
        <w:t xml:space="preserve">Alle fag skal bidra til å realisere verdigrunnlaget for opplæringa. Vg2 aktivitør skal bidra til å sikre likeverdige tenester for alle grupper i samfunnet. Vidare skal programfaga bidra til å motivere og leggje til rette for at menneske som har aktivitetsvanskar, kan vere aktive åleine eller saman med andre. Programfaga skal òg stimulere til eigenaktivitet, læring og utvikling og skape forståing for kor viktig dette er for menneskeverdet. </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Aktivisering og meistring </w:t>
      </w:r>
    </w:p>
    <w:p>
      <w:pPr>
        <w:bidi w:val="0"/>
        <w:spacing w:after="280" w:afterAutospacing="1"/>
        <w:rPr>
          <w:rtl w:val="0"/>
        </w:rPr>
      </w:pPr>
      <w:r>
        <w:rPr>
          <w:rFonts w:ascii="Roboto" w:eastAsia="Roboto" w:hAnsi="Roboto" w:cs="Roboto"/>
          <w:rtl w:val="0"/>
        </w:rPr>
        <w:t>Kjerneelementet aktivisering og meistring handlar om aktivitetar som fremjar heilskapleg helse og trivsel. Det handlar òg om korleis kroppen er bygd opp og fungerer med utgangspunkt i det friske mennesket. Sentralt er motivering og tilrettelegging for å stimulere brukarar til eigeninnsats. Vidare handlar kjerneelementet om tilrettelegging av varierte aktivitetar for ein aktiv og sunn livsstil som medverkar til meistring og glede for dei ulike brukarane.</w:t>
      </w:r>
    </w:p>
    <w:p>
      <w:pPr>
        <w:pStyle w:val="Heading3"/>
        <w:bidi w:val="0"/>
        <w:spacing w:after="280" w:afterAutospacing="1"/>
        <w:rPr>
          <w:rtl w:val="0"/>
        </w:rPr>
      </w:pPr>
      <w:r>
        <w:rPr>
          <w:rFonts w:ascii="Roboto" w:eastAsia="Roboto" w:hAnsi="Roboto" w:cs="Roboto"/>
          <w:rtl w:val="0"/>
        </w:rPr>
        <w:t xml:space="preserve">Aktivitetsleiing og administrasjon </w:t>
      </w:r>
    </w:p>
    <w:p>
      <w:pPr>
        <w:bidi w:val="0"/>
        <w:spacing w:after="280" w:afterAutospacing="1"/>
        <w:rPr>
          <w:rtl w:val="0"/>
        </w:rPr>
      </w:pPr>
      <w:r>
        <w:rPr>
          <w:rFonts w:ascii="Roboto" w:eastAsia="Roboto" w:hAnsi="Roboto" w:cs="Roboto"/>
          <w:rtl w:val="0"/>
        </w:rPr>
        <w:t xml:space="preserve">Kjerneelementet aktivitetsleiing og administrasjon handlar om å planleggje og om å samhandle og rettleie i aktiviseringsprosessar. Vidare handlar det om samspel med brukarar, pårørande og andre aktørar og om å leie aktivitetar for enkeltpersonar og for grupper. Kjerneelementet handlar òg om å forvalte utstyr og økonomi for aktiviseringsarbeidet. </w:t>
      </w:r>
    </w:p>
    <w:p>
      <w:pPr>
        <w:pStyle w:val="Heading3"/>
        <w:bidi w:val="0"/>
        <w:spacing w:after="280" w:afterAutospacing="1"/>
        <w:rPr>
          <w:rtl w:val="0"/>
        </w:rPr>
      </w:pPr>
      <w:r>
        <w:rPr>
          <w:rFonts w:ascii="Roboto" w:eastAsia="Roboto" w:hAnsi="Roboto" w:cs="Roboto"/>
          <w:rtl w:val="0"/>
        </w:rPr>
        <w:t xml:space="preserve">Kvalitetssikring, etikk og teknologi </w:t>
      </w:r>
    </w:p>
    <w:p>
      <w:pPr>
        <w:bidi w:val="0"/>
        <w:spacing w:after="280" w:afterAutospacing="1"/>
        <w:rPr>
          <w:rtl w:val="0"/>
        </w:rPr>
      </w:pPr>
      <w:r>
        <w:rPr>
          <w:rFonts w:ascii="Roboto" w:eastAsia="Roboto" w:hAnsi="Roboto" w:cs="Roboto"/>
          <w:rtl w:val="0"/>
        </w:rPr>
        <w:t>Kjerneelementet kvalitetssikring, etikk og teknologi handlar om korleis aktivitørane møter menneske frå ulike kulturer og i ulike livssituasjonar med toleranse og respekt. Det handlar om kva innverknad sjukdommar har på aktivitetsnivået til den enkelte og på korleis aktivitøren må leggje til rette aktivitetar. Å kartleggje funksjonsnivået til brukarane og observere kva verknad aktivitetane har, står sentralt. Kjerneelementet handlar vidare om universell utforming og om bruk av hjelpemiddel, velferdsteknologi og annan teknologi i yrkesutøvinga. Etiske retningslinjer, lovverk om helse, miljø og sikkerheit og prinsipp for hygiene og smittevern inngår òg.</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vg2 aktivitør handlar det tverrfaglege temaet folkehelse og livsmeistring om å førebyggje einsemd, og rettleie og motivere brukarar til å vere i aktivitet og ha eit sunt kosthald. Det tverrfaglege temaet handlar òg om å leggje til rette for aktivitetar som medverkar til meistring og innhald i livet.</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vg2 aktivitør handlar det tverrfaglege temaet demokrati og medborgarskap om å vise respekt for ulikskapar hos brukarane. Vidare handlar det om brukarmedverknad og medbestemming. Det handlar òg om korleis partane i arbeidslivet samarbeider for å utvikle eit betre og inkluderande arbeidsliv.</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vg2 aktivitør handlar det tverrfaglege temaet berekraftig utvikling om å gjere miljøbevisste val ved bruk av materiale og andre ressursar. Det handlar òg om korleis forbruk, gjenbruk og aktivitetar påverkar miljøet.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vg2 aktivitør inneber å lytte til og samtale med brukarar og kollegaer. Det inneber òg å kommunisere munnleg med samarbeidspartnarar og å leie ulike grupper. Det vil òg seie å informere brukarar og kollegaer om aktiviseringsprosessar.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aktivitør inneber å formidle meiningar skriftleg og å skrive vurderingar og dokumentasjon av arbeidsprosessar. Det inneber òg å skrive ulike rapportar, søknader og bestillingar, å bruke eit presist fagspråk og å bruke illustrasjonar, skisseteikningar og symbol.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aktivitør inneber å innhente informasjon om brukarar, å forstå faglitteratur, lovtekstar og plandokument og å finne litteratur som eignar seg til å lese saman med eller for brukarar. Det inneber òg å vurdere kjelder kritisk. Vidare inneber det å forstå symbol, illustrasjonar og kroppsspråk.</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vg2 aktivitør inneber å setje opp enkle budsjett, føre rekneskap, rekne ut vekt, volum og mengd, kalkulere pris og forstå statistikk og diagram.</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vg2 aktivitør inneber å kommunisere, å formidle og innhente informasjon og å dokumentere eige arbeid. Det inneber òg å bruke digitale ressursar i aktiviseringsarbeidet. Vidare inneber det å bruke digital dømmekraft, følgje reglar for personvern og vise nettvett.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administrasjon  </w:t>
      </w:r>
    </w:p>
    <w:p>
      <w:pPr>
        <w:pStyle w:val="Heading3"/>
        <w:bidi w:val="0"/>
        <w:spacing w:after="280" w:afterAutospacing="1"/>
        <w:rPr>
          <w:rtl w:val="0"/>
        </w:rPr>
      </w:pPr>
      <w:r>
        <w:rPr>
          <w:rFonts w:ascii="Roboto" w:eastAsia="Roboto" w:hAnsi="Roboto" w:cs="Roboto"/>
          <w:rtl w:val="0"/>
        </w:rPr>
        <w:t>Kompetansemål etter administrasjon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planleggje, gjennomføre, dokumentere og vurdere aktiviseringsprosessar tilpassa ulike brukarar frå ulike kulturar og brukargrupper</w:t>
      </w:r>
    </w:p>
    <w:p>
      <w:pPr>
        <w:pStyle w:val="Li"/>
        <w:numPr>
          <w:ilvl w:val="0"/>
          <w:numId w:val="1"/>
        </w:numPr>
        <w:bidi w:val="0"/>
        <w:ind w:left="720"/>
        <w:rPr>
          <w:rtl w:val="0"/>
        </w:rPr>
      </w:pPr>
      <w:r>
        <w:rPr>
          <w:rFonts w:ascii="Roboto" w:eastAsia="Roboto" w:hAnsi="Roboto" w:cs="Roboto"/>
          <w:rtl w:val="0"/>
        </w:rPr>
        <w:t>setje mål for aktiviseringsarbeidet</w:t>
      </w:r>
    </w:p>
    <w:p>
      <w:pPr>
        <w:pStyle w:val="Li"/>
        <w:numPr>
          <w:ilvl w:val="0"/>
          <w:numId w:val="1"/>
        </w:numPr>
        <w:bidi w:val="0"/>
        <w:ind w:left="720"/>
        <w:rPr>
          <w:rtl w:val="0"/>
        </w:rPr>
      </w:pPr>
      <w:r>
        <w:rPr>
          <w:rFonts w:ascii="Roboto" w:eastAsia="Roboto" w:hAnsi="Roboto" w:cs="Roboto"/>
          <w:rtl w:val="0"/>
        </w:rPr>
        <w:t>drøfte kva frivillig arbeid har å seie og korleis frivillige og ulike kulturtilbod kan brukast i aktiviseringsarbeidet</w:t>
      </w:r>
    </w:p>
    <w:p>
      <w:pPr>
        <w:pStyle w:val="Li"/>
        <w:numPr>
          <w:ilvl w:val="0"/>
          <w:numId w:val="1"/>
        </w:numPr>
        <w:bidi w:val="0"/>
        <w:ind w:left="720"/>
        <w:rPr>
          <w:rtl w:val="0"/>
        </w:rPr>
      </w:pPr>
      <w:r>
        <w:rPr>
          <w:rFonts w:ascii="Roboto" w:eastAsia="Roboto" w:hAnsi="Roboto" w:cs="Roboto"/>
          <w:rtl w:val="0"/>
        </w:rPr>
        <w:t>gjere greie for kva verknad aktivitetar har på den fysiske og mentale helsa til brukarane</w:t>
      </w:r>
    </w:p>
    <w:p>
      <w:pPr>
        <w:pStyle w:val="Li"/>
        <w:numPr>
          <w:ilvl w:val="0"/>
          <w:numId w:val="1"/>
        </w:numPr>
        <w:bidi w:val="0"/>
        <w:ind w:left="720"/>
        <w:rPr>
          <w:rtl w:val="0"/>
        </w:rPr>
      </w:pPr>
      <w:r>
        <w:rPr>
          <w:rFonts w:ascii="Roboto" w:eastAsia="Roboto" w:hAnsi="Roboto" w:cs="Roboto"/>
          <w:rtl w:val="0"/>
        </w:rPr>
        <w:t>berekne forbruk, setje opp budsjett og føre rekneskap over kostnader knytte til aktiviseringsarbeidet</w:t>
      </w:r>
    </w:p>
    <w:p>
      <w:pPr>
        <w:pStyle w:val="Li"/>
        <w:numPr>
          <w:ilvl w:val="0"/>
          <w:numId w:val="1"/>
        </w:numPr>
        <w:bidi w:val="0"/>
        <w:spacing w:after="280" w:afterAutospacing="1"/>
        <w:ind w:left="720"/>
        <w:rPr>
          <w:rtl w:val="0"/>
        </w:rPr>
      </w:pPr>
      <w:r>
        <w:rPr>
          <w:rFonts w:ascii="Roboto" w:eastAsia="Roboto" w:hAnsi="Roboto" w:cs="Roboto"/>
          <w:rtl w:val="0"/>
        </w:rPr>
        <w:t>reflektere over særpreg og avgrensingar som gjeld aktivitørfaget som helsefag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administrasjon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fleire av eller alle programfaga. Læraren skal vere i dialog med elevane om utviklinga deira i administrasjon.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administrasjon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administrasjon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kommunikasjon og samhandling  </w:t>
      </w:r>
    </w:p>
    <w:p>
      <w:pPr>
        <w:pStyle w:val="Heading3"/>
        <w:bidi w:val="0"/>
        <w:spacing w:after="280" w:afterAutospacing="1"/>
        <w:rPr>
          <w:rtl w:val="0"/>
        </w:rPr>
      </w:pPr>
      <w:r>
        <w:rPr>
          <w:rFonts w:ascii="Roboto" w:eastAsia="Roboto" w:hAnsi="Roboto" w:cs="Roboto"/>
          <w:rtl w:val="0"/>
        </w:rPr>
        <w:t>Kompetansemål etter kommunikasjon og samhandling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beskrive ulike kommunikasjons- og relasjonsferdigheiter og vise korleis slike ferdigheiter kan fremje tryggleik og tillit</w:t>
      </w:r>
    </w:p>
    <w:p>
      <w:pPr>
        <w:pStyle w:val="Li"/>
        <w:numPr>
          <w:ilvl w:val="0"/>
          <w:numId w:val="2"/>
        </w:numPr>
        <w:bidi w:val="0"/>
        <w:ind w:left="720"/>
        <w:rPr>
          <w:rtl w:val="0"/>
        </w:rPr>
      </w:pPr>
      <w:r>
        <w:rPr>
          <w:rFonts w:ascii="Roboto" w:eastAsia="Roboto" w:hAnsi="Roboto" w:cs="Roboto"/>
          <w:rtl w:val="0"/>
        </w:rPr>
        <w:t>vise empati og reflektere over eigne haldningar, eiga åtferd og kva det vil seie å vise endringsvilje</w:t>
      </w:r>
    </w:p>
    <w:p>
      <w:pPr>
        <w:pStyle w:val="Li"/>
        <w:numPr>
          <w:ilvl w:val="0"/>
          <w:numId w:val="2"/>
        </w:numPr>
        <w:bidi w:val="0"/>
        <w:ind w:left="720"/>
        <w:rPr>
          <w:rtl w:val="0"/>
        </w:rPr>
      </w:pPr>
      <w:r>
        <w:rPr>
          <w:rFonts w:ascii="Roboto" w:eastAsia="Roboto" w:hAnsi="Roboto" w:cs="Roboto"/>
          <w:rtl w:val="0"/>
        </w:rPr>
        <w:t>gjere greie for strategiar for konflikthandtering og førebyggje konfliktar i praksis</w:t>
      </w:r>
    </w:p>
    <w:p>
      <w:pPr>
        <w:pStyle w:val="Li"/>
        <w:numPr>
          <w:ilvl w:val="0"/>
          <w:numId w:val="2"/>
        </w:numPr>
        <w:bidi w:val="0"/>
        <w:ind w:left="720"/>
        <w:rPr>
          <w:rtl w:val="0"/>
        </w:rPr>
      </w:pPr>
      <w:r>
        <w:rPr>
          <w:rFonts w:ascii="Roboto" w:eastAsia="Roboto" w:hAnsi="Roboto" w:cs="Roboto"/>
          <w:rtl w:val="0"/>
        </w:rPr>
        <w:t>drøfte kva det inneber å ha respekt og toleranse for kulturane og tradisjonane, livssynet og den sosiale statusen til andre menneske</w:t>
      </w:r>
    </w:p>
    <w:p>
      <w:pPr>
        <w:pStyle w:val="Li"/>
        <w:numPr>
          <w:ilvl w:val="0"/>
          <w:numId w:val="2"/>
        </w:numPr>
        <w:bidi w:val="0"/>
        <w:ind w:left="720"/>
        <w:rPr>
          <w:rtl w:val="0"/>
        </w:rPr>
      </w:pPr>
      <w:r>
        <w:rPr>
          <w:rFonts w:ascii="Roboto" w:eastAsia="Roboto" w:hAnsi="Roboto" w:cs="Roboto"/>
          <w:rtl w:val="0"/>
        </w:rPr>
        <w:t>drøfte verdien av tverrfagleg samarbeid og gi døme på slikt samarbeid</w:t>
      </w:r>
    </w:p>
    <w:p>
      <w:pPr>
        <w:pStyle w:val="Li"/>
        <w:numPr>
          <w:ilvl w:val="0"/>
          <w:numId w:val="2"/>
        </w:numPr>
        <w:bidi w:val="0"/>
        <w:ind w:left="720"/>
        <w:rPr>
          <w:rtl w:val="0"/>
        </w:rPr>
      </w:pPr>
      <w:r>
        <w:rPr>
          <w:rFonts w:ascii="Roboto" w:eastAsia="Roboto" w:hAnsi="Roboto" w:cs="Roboto"/>
          <w:rtl w:val="0"/>
        </w:rPr>
        <w:t>rettleie brukarar, frivillige og samarbeidspartnarar i ulike aktiviseringstiltak</w:t>
      </w:r>
    </w:p>
    <w:p>
      <w:pPr>
        <w:pStyle w:val="Li"/>
        <w:numPr>
          <w:ilvl w:val="0"/>
          <w:numId w:val="2"/>
        </w:numPr>
        <w:bidi w:val="0"/>
        <w:spacing w:after="280" w:afterAutospacing="1"/>
        <w:ind w:left="720"/>
        <w:rPr>
          <w:rtl w:val="0"/>
        </w:rPr>
      </w:pPr>
      <w:r>
        <w:rPr>
          <w:rFonts w:ascii="Roboto" w:eastAsia="Roboto" w:hAnsi="Roboto" w:cs="Roboto"/>
          <w:rtl w:val="0"/>
        </w:rPr>
        <w:t>presentere eige arbeid, tenester, produkt og produksjonsprosessar ved hjelp av digitale ressursar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kommunikasjon og samhandling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fleire av eller alle programfaga. Læraren skal vere i dialog med elevane om utviklinga deira seg i kommunikasjon og samhandling.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kommunikasjon og samhandling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kommunikasjon og samhandling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yrkesliv i aktivitørfag  </w:t>
      </w:r>
    </w:p>
    <w:p>
      <w:pPr>
        <w:pStyle w:val="Heading3"/>
        <w:bidi w:val="0"/>
        <w:spacing w:after="280" w:afterAutospacing="1"/>
        <w:rPr>
          <w:rtl w:val="0"/>
        </w:rPr>
      </w:pPr>
      <w:r>
        <w:rPr>
          <w:rFonts w:ascii="Roboto" w:eastAsia="Roboto" w:hAnsi="Roboto" w:cs="Roboto"/>
          <w:rtl w:val="0"/>
        </w:rPr>
        <w:t>Kompetansemål etter yrkesliv i aktivitørfag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innhente informasjon om funksjonsnivået til brukarar og vurdere og grunngi valet av aktivitetar</w:t>
      </w:r>
    </w:p>
    <w:p>
      <w:pPr>
        <w:pStyle w:val="Li"/>
        <w:numPr>
          <w:ilvl w:val="0"/>
          <w:numId w:val="3"/>
        </w:numPr>
        <w:bidi w:val="0"/>
        <w:ind w:left="720"/>
        <w:rPr>
          <w:rtl w:val="0"/>
        </w:rPr>
      </w:pPr>
      <w:r>
        <w:rPr>
          <w:rFonts w:ascii="Roboto" w:eastAsia="Roboto" w:hAnsi="Roboto" w:cs="Roboto"/>
          <w:rtl w:val="0"/>
        </w:rPr>
        <w:t>bruke og vurdere fargar og formelement i arbeidet med å skape ulike produkt</w:t>
      </w:r>
    </w:p>
    <w:p>
      <w:pPr>
        <w:pStyle w:val="Li"/>
        <w:numPr>
          <w:ilvl w:val="0"/>
          <w:numId w:val="3"/>
        </w:numPr>
        <w:bidi w:val="0"/>
        <w:ind w:left="720"/>
        <w:rPr>
          <w:rtl w:val="0"/>
        </w:rPr>
      </w:pPr>
      <w:r>
        <w:rPr>
          <w:rFonts w:ascii="Roboto" w:eastAsia="Roboto" w:hAnsi="Roboto" w:cs="Roboto"/>
          <w:rtl w:val="0"/>
        </w:rPr>
        <w:t>vurdere kva slags hjelpemiddel, digitale ressursar og teknologi som kan brukast til ulike aktivitetar</w:t>
      </w:r>
    </w:p>
    <w:p>
      <w:pPr>
        <w:pStyle w:val="Li"/>
        <w:numPr>
          <w:ilvl w:val="0"/>
          <w:numId w:val="3"/>
        </w:numPr>
        <w:bidi w:val="0"/>
        <w:ind w:left="720"/>
        <w:rPr>
          <w:rtl w:val="0"/>
        </w:rPr>
      </w:pPr>
      <w:r>
        <w:rPr>
          <w:rFonts w:ascii="Roboto" w:eastAsia="Roboto" w:hAnsi="Roboto" w:cs="Roboto"/>
          <w:rtl w:val="0"/>
        </w:rPr>
        <w:t>gjere greie for kva kosthald, fysisk aktivitet og hygiene har å seie for helsa til brukarane</w:t>
      </w:r>
    </w:p>
    <w:p>
      <w:pPr>
        <w:pStyle w:val="Li"/>
        <w:numPr>
          <w:ilvl w:val="0"/>
          <w:numId w:val="3"/>
        </w:numPr>
        <w:bidi w:val="0"/>
        <w:ind w:left="720"/>
        <w:rPr>
          <w:rtl w:val="0"/>
        </w:rPr>
      </w:pPr>
      <w:r>
        <w:rPr>
          <w:rFonts w:ascii="Roboto" w:eastAsia="Roboto" w:hAnsi="Roboto" w:cs="Roboto"/>
          <w:rtl w:val="0"/>
        </w:rPr>
        <w:t>reflektere over korleis ein kan vareta miljøet ved bruk av materiale og andre ressursar</w:t>
      </w:r>
    </w:p>
    <w:p>
      <w:pPr>
        <w:pStyle w:val="Li"/>
        <w:numPr>
          <w:ilvl w:val="0"/>
          <w:numId w:val="3"/>
        </w:numPr>
        <w:bidi w:val="0"/>
        <w:ind w:left="720"/>
        <w:rPr>
          <w:rtl w:val="0"/>
        </w:rPr>
      </w:pPr>
      <w:r>
        <w:rPr>
          <w:rFonts w:ascii="Roboto" w:eastAsia="Roboto" w:hAnsi="Roboto" w:cs="Roboto"/>
          <w:rtl w:val="0"/>
        </w:rPr>
        <w:t>utføre grunnleggjande førstehjelp</w:t>
      </w:r>
    </w:p>
    <w:p>
      <w:pPr>
        <w:pStyle w:val="Li"/>
        <w:numPr>
          <w:ilvl w:val="0"/>
          <w:numId w:val="3"/>
        </w:numPr>
        <w:bidi w:val="0"/>
        <w:ind w:left="720"/>
        <w:rPr>
          <w:rtl w:val="0"/>
        </w:rPr>
      </w:pPr>
      <w:r>
        <w:rPr>
          <w:rFonts w:ascii="Roboto" w:eastAsia="Roboto" w:hAnsi="Roboto" w:cs="Roboto"/>
          <w:rtl w:val="0"/>
        </w:rPr>
        <w:t>gjere greie for grunnleggjande prinsipp for hygiene og smittevern</w:t>
      </w:r>
    </w:p>
    <w:p>
      <w:pPr>
        <w:pStyle w:val="Li"/>
        <w:numPr>
          <w:ilvl w:val="0"/>
          <w:numId w:val="3"/>
        </w:numPr>
        <w:bidi w:val="0"/>
        <w:ind w:left="720"/>
        <w:rPr>
          <w:rtl w:val="0"/>
        </w:rPr>
      </w:pPr>
      <w:r>
        <w:rPr>
          <w:rFonts w:ascii="Roboto" w:eastAsia="Roboto" w:hAnsi="Roboto" w:cs="Roboto"/>
          <w:rtl w:val="0"/>
        </w:rPr>
        <w:t>gjere greie for retningslinjer for yrkesetikk, personvern og helse, miljø og sikkerheit og drøfte kva dette inneber for yrkesutøvinga</w:t>
      </w:r>
    </w:p>
    <w:p>
      <w:pPr>
        <w:pStyle w:val="Li"/>
        <w:numPr>
          <w:ilvl w:val="0"/>
          <w:numId w:val="3"/>
        </w:numPr>
        <w:bidi w:val="0"/>
        <w:ind w:left="720"/>
        <w:rPr>
          <w:rtl w:val="0"/>
        </w:rPr>
      </w:pPr>
      <w:r>
        <w:rPr>
          <w:rFonts w:ascii="Roboto" w:eastAsia="Roboto" w:hAnsi="Roboto" w:cs="Roboto"/>
          <w:rtl w:val="0"/>
        </w:rPr>
        <w:t>drøfte kva som kjenneteiknar eit godt arbeidsmiljø og gode arbeidsvilkår i aktivitørfaget</w:t>
      </w:r>
    </w:p>
    <w:p>
      <w:pPr>
        <w:pStyle w:val="Li"/>
        <w:numPr>
          <w:ilvl w:val="0"/>
          <w:numId w:val="3"/>
        </w:numPr>
        <w:bidi w:val="0"/>
        <w:spacing w:after="280" w:afterAutospacing="1"/>
        <w:ind w:left="720"/>
        <w:rPr>
          <w:rtl w:val="0"/>
        </w:rPr>
      </w:pPr>
      <w:r>
        <w:rPr>
          <w:rFonts w:ascii="Roboto" w:eastAsia="Roboto" w:hAnsi="Roboto" w:cs="Roboto"/>
          <w:rtl w:val="0"/>
        </w:rPr>
        <w:t>følgje opp eigne rettar og plikter i arbeidsforholdet og gjere greie for korleis partane i arbeidslivet utfører samfunnsrolla si i den norske modellen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yrkesliv i aktivitørfag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fleire av eller alle programfaga. Læraren skal vere i dialog med elevane om utviklinga deira i yrkesliv i aktivitørfag.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yrkesliv i aktivitørfag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yrkesliv i aktivitørfag basert på kompetansen eleven viser ved å planleggje, gjennomføre, vurdere og dokumentere eige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Administrasjon: Eleven skal ha éin standpunktkarakter.</w:t>
      </w:r>
    </w:p>
    <w:p>
      <w:pPr>
        <w:bidi w:val="0"/>
        <w:spacing w:after="280" w:afterAutospacing="1"/>
        <w:rPr>
          <w:rtl w:val="0"/>
        </w:rPr>
      </w:pPr>
      <w:r>
        <w:rPr>
          <w:rFonts w:ascii="Roboto" w:eastAsia="Roboto" w:hAnsi="Roboto" w:cs="Roboto"/>
          <w:rtl w:val="0"/>
        </w:rPr>
        <w:t>Kommunikasjon og samhandling: Eleven skal ha éin standpunktkarakter.</w:t>
      </w:r>
    </w:p>
    <w:p>
      <w:pPr>
        <w:bidi w:val="0"/>
        <w:spacing w:after="280" w:afterAutospacing="1"/>
        <w:rPr>
          <w:rtl w:val="0"/>
        </w:rPr>
      </w:pPr>
      <w:r>
        <w:rPr>
          <w:rFonts w:ascii="Roboto" w:eastAsia="Roboto" w:hAnsi="Roboto" w:cs="Roboto"/>
          <w:rtl w:val="0"/>
        </w:rPr>
        <w:t xml:space="preserve">Yrkesliv i aktivitørfag: Eleven skal ha éin standpunktkarakter. </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 xml:space="preserve">Administrasjon, kommunikasjon og samhandling og yrkesliv i aktivitørfaget: Eleven skal opp til ein tverrfagleg praktisk eksamen der dei felles programfaga inngår. Eksamen blir utarbeidd og sensurert lokalt. Eksamen skal ha førebuingsdel. </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Administrasjon: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Kommunikasjon og samhandling: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Yrkesliv i aktivitørfag: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Administrasjon, kommunikasjon og samhandling og yrkesliv i aktivitørfag: Privatisten skal opp til ein tverrfagleg praktisk eksamen i desse felles programfaga.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https://www.udir.no/lk20/AKT02-04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aktivitør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AKT02-04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AKT02-04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aktivitør</dc:title>
  <cp:revision>1</cp:revision>
</cp:coreProperties>
</file>