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aluminiumskonstruksjonsfaget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aluminiumskonstruksjonsfaget handler om forming og sammenføying av plater og profiler av aluminium brukt i skipsindustri, offshoreindustri og landbasert industri. Faget skal bidra til å tilfredsstille samfunnets krav til bærekraftig utnyttelse av ressurser ved bruk og gjenbruk av aluminium i komponenter og konstruksjoner. Faget skal forberede lærlingene på et arbeidsliv med behov for omstillingsdyktige fagarbeidere innenfor aluminiumskonstruksjonsfaget som forstår sikkerhet og bruker kvalitetssystemer i arbeidet.</w:t>
      </w:r>
    </w:p>
    <w:p>
      <w:pPr>
        <w:bidi w:val="0"/>
        <w:spacing w:after="280" w:afterAutospacing="1"/>
        <w:rPr>
          <w:rtl w:val="0"/>
        </w:rPr>
      </w:pPr>
      <w:r>
        <w:rPr>
          <w:rFonts w:ascii="Roboto" w:eastAsia="Roboto" w:hAnsi="Roboto" w:cs="Roboto"/>
          <w:rtl w:val="0"/>
        </w:rPr>
        <w:t>Alle fag skal bidra til å realisere verdigrunnlaget for opplæringen. Vg3 aluminiumskonstruksjonsfaget skal bidra til refleksjon og kritisk tenkning gjennom utforskende arbeid med ulike praktiske og teknologiske utfordringer. Videre skal faget bidra til å gi lærlingene kunnskap om og forståelse av hovedtrekkene i det norske arbeidslivet, hva som kjennetegner det organiserte arbeidslivet, og arbeidslivets spilleregler med rettigheter og plikter i lov- og avtaleverk.</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vurdere risiko for helse- og miljøskader og iverksette forebyggende tiltak mot slike skader i aluminiumsproduksjon. Videre handler det om å velge og bruke verneutstyr tilpasset arbeidsoppgavene. Videre handler det om å kjenne til og bruke gjeldende regelverk og å se sammenhenger mellom ressursforvaltning og miljø.</w:t>
      </w:r>
    </w:p>
    <w:p>
      <w:pPr>
        <w:pStyle w:val="Heading3"/>
        <w:bidi w:val="0"/>
        <w:spacing w:after="280" w:afterAutospacing="1"/>
        <w:rPr>
          <w:rtl w:val="0"/>
        </w:rPr>
      </w:pPr>
      <w:r>
        <w:rPr>
          <w:rFonts w:ascii="Roboto" w:eastAsia="Roboto" w:hAnsi="Roboto" w:cs="Roboto"/>
          <w:rtl w:val="0"/>
        </w:rPr>
        <w:t xml:space="preserve">Materialer og konstruksjon </w:t>
      </w:r>
    </w:p>
    <w:p>
      <w:pPr>
        <w:bidi w:val="0"/>
        <w:spacing w:after="280" w:afterAutospacing="1"/>
        <w:rPr>
          <w:rtl w:val="0"/>
        </w:rPr>
      </w:pPr>
      <w:r>
        <w:rPr>
          <w:rFonts w:ascii="Roboto" w:eastAsia="Roboto" w:hAnsi="Roboto" w:cs="Roboto"/>
          <w:rtl w:val="0"/>
        </w:rPr>
        <w:t>Kjerneelementet materialer og konstruksjon handler om sammenføyingsmetoder, konstruksjon av komponenter og konstruksjoner i aluminium. Videre handler det om framstillingsprosesser og -metoder, materialkvaliteter og bruksområder for aluminium. Det handler også om å forme og sammenføye plater og profiler ut fra kravspesifikasjoner.</w:t>
      </w:r>
    </w:p>
    <w:p>
      <w:pPr>
        <w:pStyle w:val="Heading3"/>
        <w:bidi w:val="0"/>
        <w:spacing w:after="280" w:afterAutospacing="1"/>
        <w:rPr>
          <w:rtl w:val="0"/>
        </w:rPr>
      </w:pPr>
      <w:r>
        <w:rPr>
          <w:rFonts w:ascii="Roboto" w:eastAsia="Roboto" w:hAnsi="Roboto" w:cs="Roboto"/>
          <w:rtl w:val="0"/>
        </w:rPr>
        <w:t xml:space="preserve">Produksjon og dokumentasjon </w:t>
      </w:r>
    </w:p>
    <w:p>
      <w:pPr>
        <w:bidi w:val="0"/>
        <w:spacing w:after="280" w:afterAutospacing="1"/>
        <w:rPr>
          <w:rtl w:val="0"/>
        </w:rPr>
      </w:pPr>
      <w:r>
        <w:rPr>
          <w:rFonts w:ascii="Roboto" w:eastAsia="Roboto" w:hAnsi="Roboto" w:cs="Roboto"/>
          <w:rtl w:val="0"/>
        </w:rPr>
        <w:t>Kjerneelementet produksjon og dokumentasjon handler om arbeidsprosesser fra idé til ferdig produkt. Det handler også om å utnytte og gjenbruke tilgjengelige ressurser optimalt i produksjon og å redusere energibruken og minimere miljøbelastningen. Videre handler det om å arbeide etter ulike kvalitetskrav og dokumentasjon i alle ledd av produksjonsprosesser.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aluminiumskonstruksjonsfaget handler det tverrfaglige temaet bærekraftig utvikling om hvordan innovativ bruk og optimal utnyttelse av aluminium kan gjøre produksjonen mer miljøvennlig. Det handler også om hvordan forskjellige typer aluminiumslegeringer blir brukt for å gjøre ulike prosesser og produksjonsmetoder mer bærekraftig.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aluminiumskonstruksjonsfaget innebærer å lytte til og gi respons i spontan og forberedt samtale. Det innebærer også å reflektere over, beskrive og forklare ulike arbeidsoppgaver. Videre innebærer det å forstå faglige uttrykksmåter og fremme egne synspunkter og drøfte problemstillinger.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aluminiumskonstruksjonsfaget innebærer å planlegge, utforme og bearbeide tekster, gjøre notater og tilpasse tekster til mottaker og formål. Det innebærer også å utforske og reflektere over faglige emner og problemstillinger. Videre innebærer det å uttrykke seg skriftlig ved å bruke tekst og andre uttrykksformer som bilder, figurer og symboler og bruke kilder på en kritisk og reflektert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aluminiumskonstruksjonsfaget innebærer å finne og vurdere informasjon i ulike fagtekster, arbeidsbeskrivelser, prosedyrer, veiledninger og å forstå regelverk. Det innebærer også å sammenligne, tolke og systematisere informasjon og å bruke kilder på en kritisk måte.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aluminiumskonstruksjonsfaget innebærer å hente ut, beskrive, tolke og presentere informasjon fra tallmateriale. Det innebærer også å bruke, beregne og sammenligne tallmateriale for å foreta innstillinger og korrigeringer på utstyr og maskiner. Videre innebærer det å utføre beregninger knyttet til arbeidsoppdrag, materialforbruk, materialvalg, utstyrsvalg, tidsbruk og økonomistyring.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aluminiumskonstruksjonsfaget innebærer å bruke digitale ressurser til å søke etter og innhente informasjon, kommunisere, planlegge, og dokumentere og presentere arbeidsoppdrag. Digitale ferdigheter innebærer også å bruke digital dømmekraft og etisk refleksjon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aluminiumkonstruksjonsfaget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arbeidsoppgaver ut fra tegninger, prosedyrer og standarder</w:t>
      </w:r>
    </w:p>
    <w:p>
      <w:pPr>
        <w:pStyle w:val="Li"/>
        <w:numPr>
          <w:ilvl w:val="0"/>
          <w:numId w:val="1"/>
        </w:numPr>
        <w:bidi w:val="0"/>
        <w:ind w:left="720"/>
        <w:rPr>
          <w:rtl w:val="0"/>
        </w:rPr>
      </w:pPr>
      <w:r>
        <w:rPr>
          <w:rFonts w:ascii="Roboto" w:eastAsia="Roboto" w:hAnsi="Roboto" w:cs="Roboto"/>
          <w:rtl w:val="0"/>
        </w:rPr>
        <w:t>vurdere og velge verktøy og klargjøre verktøymaskiner før bruk</w:t>
      </w:r>
    </w:p>
    <w:p>
      <w:pPr>
        <w:pStyle w:val="Li"/>
        <w:numPr>
          <w:ilvl w:val="0"/>
          <w:numId w:val="1"/>
        </w:numPr>
        <w:bidi w:val="0"/>
        <w:ind w:left="720"/>
        <w:rPr>
          <w:rtl w:val="0"/>
        </w:rPr>
      </w:pPr>
      <w:r>
        <w:rPr>
          <w:rFonts w:ascii="Roboto" w:eastAsia="Roboto" w:hAnsi="Roboto" w:cs="Roboto"/>
          <w:rtl w:val="0"/>
        </w:rPr>
        <w:t>vurdere og reflektere over økonomiske og miljømessige konsekvenser av metode- og materialvalg</w:t>
      </w:r>
    </w:p>
    <w:p>
      <w:pPr>
        <w:pStyle w:val="Li"/>
        <w:numPr>
          <w:ilvl w:val="0"/>
          <w:numId w:val="1"/>
        </w:numPr>
        <w:bidi w:val="0"/>
        <w:ind w:left="720"/>
        <w:rPr>
          <w:rtl w:val="0"/>
        </w:rPr>
      </w:pPr>
      <w:r>
        <w:rPr>
          <w:rFonts w:ascii="Roboto" w:eastAsia="Roboto" w:hAnsi="Roboto" w:cs="Roboto"/>
          <w:rtl w:val="0"/>
        </w:rPr>
        <w:t>gjennomføre produktkontroll før, under og etter ferdigstilling</w:t>
      </w:r>
    </w:p>
    <w:p>
      <w:pPr>
        <w:pStyle w:val="Li"/>
        <w:numPr>
          <w:ilvl w:val="0"/>
          <w:numId w:val="1"/>
        </w:numPr>
        <w:bidi w:val="0"/>
        <w:ind w:left="720"/>
        <w:rPr>
          <w:rtl w:val="0"/>
        </w:rPr>
      </w:pPr>
      <w:r>
        <w:rPr>
          <w:rFonts w:ascii="Roboto" w:eastAsia="Roboto" w:hAnsi="Roboto" w:cs="Roboto"/>
          <w:rtl w:val="0"/>
        </w:rPr>
        <w:t>bruke sikkerhetsdatablader og vurdere risiko ved bruk av ulike materialer og produkter</w:t>
      </w:r>
    </w:p>
    <w:p>
      <w:pPr>
        <w:pStyle w:val="Li"/>
        <w:numPr>
          <w:ilvl w:val="0"/>
          <w:numId w:val="1"/>
        </w:numPr>
        <w:bidi w:val="0"/>
        <w:ind w:left="720"/>
        <w:rPr>
          <w:rtl w:val="0"/>
        </w:rPr>
      </w:pPr>
      <w:r>
        <w:rPr>
          <w:rFonts w:ascii="Roboto" w:eastAsia="Roboto" w:hAnsi="Roboto" w:cs="Roboto"/>
          <w:rtl w:val="0"/>
        </w:rPr>
        <w:t>gjøre rede for bruksområder for aluminiumslegeringer og hvordan korrosjon oppstår i og påvirker ulike aluminiumslegeringer</w:t>
      </w:r>
    </w:p>
    <w:p>
      <w:pPr>
        <w:pStyle w:val="Li"/>
        <w:numPr>
          <w:ilvl w:val="0"/>
          <w:numId w:val="1"/>
        </w:numPr>
        <w:bidi w:val="0"/>
        <w:ind w:left="720"/>
        <w:rPr>
          <w:rtl w:val="0"/>
        </w:rPr>
      </w:pPr>
      <w:r>
        <w:rPr>
          <w:rFonts w:ascii="Roboto" w:eastAsia="Roboto" w:hAnsi="Roboto" w:cs="Roboto"/>
          <w:rtl w:val="0"/>
        </w:rPr>
        <w:t>gjøre rede for hvordan temperatur og bearbeiding påvirker materialenes egenskaper</w:t>
      </w:r>
    </w:p>
    <w:p>
      <w:pPr>
        <w:pStyle w:val="Li"/>
        <w:numPr>
          <w:ilvl w:val="0"/>
          <w:numId w:val="1"/>
        </w:numPr>
        <w:bidi w:val="0"/>
        <w:ind w:left="720"/>
        <w:rPr>
          <w:rtl w:val="0"/>
        </w:rPr>
      </w:pPr>
      <w:r>
        <w:rPr>
          <w:rFonts w:ascii="Roboto" w:eastAsia="Roboto" w:hAnsi="Roboto" w:cs="Roboto"/>
          <w:rtl w:val="0"/>
        </w:rPr>
        <w:t>vurdere bearbeidingsmetoder tilpasset arbeidsoppdraget og velge løsninger med hensyn til lønnsomhet, kvalitet og helse, miljø og sikkerhet</w:t>
      </w:r>
    </w:p>
    <w:p>
      <w:pPr>
        <w:pStyle w:val="Li"/>
        <w:numPr>
          <w:ilvl w:val="0"/>
          <w:numId w:val="1"/>
        </w:numPr>
        <w:bidi w:val="0"/>
        <w:ind w:left="720"/>
        <w:rPr>
          <w:rtl w:val="0"/>
        </w:rPr>
      </w:pPr>
      <w:r>
        <w:rPr>
          <w:rFonts w:ascii="Roboto" w:eastAsia="Roboto" w:hAnsi="Roboto" w:cs="Roboto"/>
          <w:rtl w:val="0"/>
        </w:rPr>
        <w:t>gjennomføre tiltak for å motvirke deformasjoner, krymp og spenninger i produksjon og bruk av aluminiumsprodukter, og vurdere fordeler og ulemper med tiltakene</w:t>
      </w:r>
    </w:p>
    <w:p>
      <w:pPr>
        <w:pStyle w:val="Li"/>
        <w:numPr>
          <w:ilvl w:val="0"/>
          <w:numId w:val="1"/>
        </w:numPr>
        <w:bidi w:val="0"/>
        <w:ind w:left="720"/>
        <w:rPr>
          <w:rtl w:val="0"/>
        </w:rPr>
      </w:pPr>
      <w:r>
        <w:rPr>
          <w:rFonts w:ascii="Roboto" w:eastAsia="Roboto" w:hAnsi="Roboto" w:cs="Roboto"/>
          <w:rtl w:val="0"/>
        </w:rPr>
        <w:t>velge og anvende verktøy og utstyr for å kutte og bearbeide plater, profiler og rør i aluminium</w:t>
      </w:r>
    </w:p>
    <w:p>
      <w:pPr>
        <w:pStyle w:val="Li"/>
        <w:numPr>
          <w:ilvl w:val="0"/>
          <w:numId w:val="1"/>
        </w:numPr>
        <w:bidi w:val="0"/>
        <w:ind w:left="720"/>
        <w:rPr>
          <w:rtl w:val="0"/>
        </w:rPr>
      </w:pPr>
      <w:r>
        <w:rPr>
          <w:rFonts w:ascii="Roboto" w:eastAsia="Roboto" w:hAnsi="Roboto" w:cs="Roboto"/>
          <w:rtl w:val="0"/>
        </w:rPr>
        <w:t>vurdere og bruke ulike sammenføyingsmetoder i ut fra arbeidsoppdrag og prosedyrer</w:t>
      </w:r>
    </w:p>
    <w:p>
      <w:pPr>
        <w:pStyle w:val="Li"/>
        <w:numPr>
          <w:ilvl w:val="0"/>
          <w:numId w:val="1"/>
        </w:numPr>
        <w:bidi w:val="0"/>
        <w:ind w:left="720"/>
        <w:rPr>
          <w:rtl w:val="0"/>
        </w:rPr>
      </w:pPr>
      <w:r>
        <w:rPr>
          <w:rFonts w:ascii="Roboto" w:eastAsia="Roboto" w:hAnsi="Roboto" w:cs="Roboto"/>
          <w:rtl w:val="0"/>
        </w:rPr>
        <w:t>drøfte, vurdere og bruke ulike metoder for å rette opp og reparere deformerte konstruksjoner og produkter</w:t>
      </w:r>
    </w:p>
    <w:p>
      <w:pPr>
        <w:pStyle w:val="Li"/>
        <w:numPr>
          <w:ilvl w:val="0"/>
          <w:numId w:val="1"/>
        </w:numPr>
        <w:bidi w:val="0"/>
        <w:ind w:left="720"/>
        <w:rPr>
          <w:rtl w:val="0"/>
        </w:rPr>
      </w:pPr>
      <w:r>
        <w:rPr>
          <w:rFonts w:ascii="Roboto" w:eastAsia="Roboto" w:hAnsi="Roboto" w:cs="Roboto"/>
          <w:rtl w:val="0"/>
        </w:rPr>
        <w:t>vurdere og bruke metoder for etterbehandling av konstruksjoner og produkter i henhold til spesifikasjoner</w:t>
      </w:r>
    </w:p>
    <w:p>
      <w:pPr>
        <w:pStyle w:val="Li"/>
        <w:numPr>
          <w:ilvl w:val="0"/>
          <w:numId w:val="1"/>
        </w:numPr>
        <w:bidi w:val="0"/>
        <w:ind w:left="720"/>
        <w:rPr>
          <w:rtl w:val="0"/>
        </w:rPr>
      </w:pPr>
      <w:r>
        <w:rPr>
          <w:rFonts w:ascii="Roboto" w:eastAsia="Roboto" w:hAnsi="Roboto" w:cs="Roboto"/>
          <w:rtl w:val="0"/>
        </w:rPr>
        <w:t>utføre lagerhåndtering i tråd med prosedyrer</w:t>
      </w:r>
    </w:p>
    <w:p>
      <w:pPr>
        <w:pStyle w:val="Li"/>
        <w:numPr>
          <w:ilvl w:val="0"/>
          <w:numId w:val="1"/>
        </w:numPr>
        <w:bidi w:val="0"/>
        <w:ind w:left="720"/>
        <w:rPr>
          <w:rtl w:val="0"/>
        </w:rPr>
      </w:pPr>
      <w:r>
        <w:rPr>
          <w:rFonts w:ascii="Roboto" w:eastAsia="Roboto" w:hAnsi="Roboto" w:cs="Roboto"/>
          <w:rtl w:val="0"/>
        </w:rPr>
        <w:t>bruke sporbarhetsmetoder for materialer og utstyr for å dokumentere kvalitet på utført oppdrag</w:t>
      </w:r>
    </w:p>
    <w:p>
      <w:pPr>
        <w:pStyle w:val="Li"/>
        <w:numPr>
          <w:ilvl w:val="0"/>
          <w:numId w:val="1"/>
        </w:numPr>
        <w:bidi w:val="0"/>
        <w:ind w:left="720"/>
        <w:rPr>
          <w:rtl w:val="0"/>
        </w:rPr>
      </w:pPr>
      <w:r>
        <w:rPr>
          <w:rFonts w:ascii="Roboto" w:eastAsia="Roboto" w:hAnsi="Roboto" w:cs="Roboto"/>
          <w:rtl w:val="0"/>
        </w:rPr>
        <w:t>gjøre rede for ikke-destruktive testmetoder og kontrollere og dokumentere kvalitet på utført arbeid</w:t>
      </w:r>
    </w:p>
    <w:p>
      <w:pPr>
        <w:pStyle w:val="Li"/>
        <w:numPr>
          <w:ilvl w:val="0"/>
          <w:numId w:val="1"/>
        </w:numPr>
        <w:bidi w:val="0"/>
        <w:ind w:left="720"/>
        <w:rPr>
          <w:rtl w:val="0"/>
        </w:rPr>
      </w:pPr>
      <w:r>
        <w:rPr>
          <w:rFonts w:ascii="Roboto" w:eastAsia="Roboto" w:hAnsi="Roboto" w:cs="Roboto"/>
          <w:rtl w:val="0"/>
        </w:rPr>
        <w:t>følge rutiner for å dokumentere avvik og vurdere korrigerende tiltak</w:t>
      </w:r>
    </w:p>
    <w:p>
      <w:pPr>
        <w:pStyle w:val="Li"/>
        <w:numPr>
          <w:ilvl w:val="0"/>
          <w:numId w:val="1"/>
        </w:numPr>
        <w:bidi w:val="0"/>
        <w:ind w:left="720"/>
        <w:rPr>
          <w:rtl w:val="0"/>
        </w:rPr>
      </w:pPr>
      <w:r>
        <w:rPr>
          <w:rFonts w:ascii="Roboto" w:eastAsia="Roboto" w:hAnsi="Roboto" w:cs="Roboto"/>
          <w:rtl w:val="0"/>
        </w:rPr>
        <w:t>utføre arbeid i tråd med bedriftens helse-, miljø-, sikkerhets- og kvalitetssikringssystemer, og velge og bruke sikkerhets- og verneutstyr tilpasset arbeidsoppdraget</w:t>
      </w:r>
    </w:p>
    <w:p>
      <w:pPr>
        <w:pStyle w:val="Li"/>
        <w:numPr>
          <w:ilvl w:val="0"/>
          <w:numId w:val="1"/>
        </w:numPr>
        <w:bidi w:val="0"/>
        <w:ind w:left="720"/>
        <w:rPr>
          <w:rtl w:val="0"/>
        </w:rPr>
      </w:pPr>
      <w:r>
        <w:rPr>
          <w:rFonts w:ascii="Roboto" w:eastAsia="Roboto" w:hAnsi="Roboto" w:cs="Roboto"/>
          <w:rtl w:val="0"/>
        </w:rPr>
        <w:t>planlegge og gjennomføre operatørstyrt vedlikehold på maskiner og utstyr</w:t>
      </w:r>
    </w:p>
    <w:p>
      <w:pPr>
        <w:pStyle w:val="Li"/>
        <w:numPr>
          <w:ilvl w:val="0"/>
          <w:numId w:val="1"/>
        </w:numPr>
        <w:bidi w:val="0"/>
        <w:ind w:left="720"/>
        <w:rPr>
          <w:rtl w:val="0"/>
        </w:rPr>
      </w:pPr>
      <w:r>
        <w:rPr>
          <w:rFonts w:ascii="Roboto" w:eastAsia="Roboto" w:hAnsi="Roboto" w:cs="Roboto"/>
          <w:rtl w:val="0"/>
        </w:rPr>
        <w:t>reflektere over betydningen av bærekraftig kilde- og avfallshåndtering og gjennomføre kildesortering og avfallshåndtering i tråd med gjeldende regelverk</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aluminiumskonstruksjonsfaget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aluminiumskonstruksjonsfaget.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aluminiumskonstruksjonsfaget skal avsluttes med en fagprøve. Alle skal opp til fagprøven, som skal gjennomføres over minst fem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https://www.udir.no/lk20/ALU03-02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aluminiumskonstruksjonsfaget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ALU03-02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ALU03-02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aluminiumskonstruksjonsfaget</dc:title>
  <cp:revision>1</cp:revision>
</cp:coreProperties>
</file>