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brønnfaget, kveilerøroperasjoner</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brønnfaget, kveilerøroperasjoner handler om å bruke kveilerør i vedlikehold av produksjons- og injeksjonsbrønner for å utvinne hydrokarboner på en sikker og effektiv måte. Faget gir lærlingene kompetanse innenfor barrierer, overflate- og nedihullsutstyr og trykkontrollutstyr. Faget skal bidra til å utvikle fagarbeidere som kan tilfredsstille samfunnets krav til trygg utvinning og vern av det ytre miljøet gjennom kveilerørsoperasjoner i brønner. Videre skal faget bidra til å dekke arbeidslivets behov for fagarbeidere med kompetanse til å videreutvikle seg i takt med teknologiens utvikling.</w:t>
      </w:r>
    </w:p>
    <w:p>
      <w:pPr>
        <w:bidi w:val="0"/>
        <w:spacing w:after="280" w:afterAutospacing="1"/>
        <w:rPr>
          <w:rtl w:val="0"/>
        </w:rPr>
      </w:pPr>
      <w:r>
        <w:rPr>
          <w:rFonts w:ascii="Roboto" w:eastAsia="Roboto" w:hAnsi="Roboto" w:cs="Roboto"/>
          <w:rtl w:val="0"/>
        </w:rPr>
        <w:t>Alle fag skal bidra til å realisere verdigrunnlaget for opplæringen. Vg3 brønnfaget, kveilerørsoperasjoner skal bidra til faglig innsikt og utvikling og engasjement gjennom praktisk arbeid med operasjoner. Faget skal også bidra til nytenkning gjennom forståelse for verdien av samarbeid med andre fagpersoner og -grupper og at samarbeid og kompetanse til å stille kritiske fagrelaterte spørsmål. Kritisk tekning og etisk bevissthet fremmes gjennom refleksjon over hvordan planlegging, utførelse av operasjoner og bruk av kveilerør kan påvirke miljø og sosialøkonomiske forhold.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regelverk, prosedyrer og beste praksis i gjennomføring av arbeidsoppdrag. Videre handler det om risikovurdering, konsekvensforståelse, forebygging, og rapportering. Kjerneelementet handler også om risikoreduserende tiltak ved arbeid med hydrokarboner, høye trykk og temperaturer. Videre handler det om å velge og bruke verneutstyr tilpasset arbeidsoppgaven.</w:t>
      </w:r>
    </w:p>
    <w:p>
      <w:pPr>
        <w:pStyle w:val="Heading3"/>
        <w:bidi w:val="0"/>
        <w:spacing w:after="280" w:afterAutospacing="1"/>
        <w:rPr>
          <w:rtl w:val="0"/>
        </w:rPr>
      </w:pPr>
      <w:r>
        <w:rPr>
          <w:rFonts w:ascii="Roboto" w:eastAsia="Roboto" w:hAnsi="Roboto" w:cs="Roboto"/>
          <w:rtl w:val="0"/>
        </w:rPr>
        <w:t xml:space="preserve">Teknologi og utvikling </w:t>
      </w:r>
    </w:p>
    <w:p>
      <w:pPr>
        <w:bidi w:val="0"/>
        <w:spacing w:after="280" w:afterAutospacing="1"/>
        <w:rPr>
          <w:rtl w:val="0"/>
        </w:rPr>
      </w:pPr>
      <w:r>
        <w:rPr>
          <w:rFonts w:ascii="Roboto" w:eastAsia="Roboto" w:hAnsi="Roboto" w:cs="Roboto"/>
          <w:rtl w:val="0"/>
        </w:rPr>
        <w:t>Kjerneelementet teknologi og utvikling handler om funksjon, virkemåte og oppbygging av elektriske, hydrauliske og mekaniske systemer og samspillet mellom disse. Det handler også om operasjoner, feilsøking, vedlikehold og reparasjon av maskiner og utstyr. Kjerneelementet handler også om utvikling av nye løsninger, automatisering, fjernoperering, integrerte operasjoner og robotisering som en del av utviklingen innenfor kveilerørsfaget.</w:t>
      </w:r>
    </w:p>
    <w:p>
      <w:pPr>
        <w:pStyle w:val="Heading3"/>
        <w:bidi w:val="0"/>
        <w:spacing w:after="280" w:afterAutospacing="1"/>
        <w:rPr>
          <w:rtl w:val="0"/>
        </w:rPr>
      </w:pPr>
      <w:r>
        <w:rPr>
          <w:rFonts w:ascii="Roboto" w:eastAsia="Roboto" w:hAnsi="Roboto" w:cs="Roboto"/>
          <w:rtl w:val="0"/>
        </w:rPr>
        <w:t xml:space="preserve">Planlegging, operasjon og dokumentasjon </w:t>
      </w:r>
    </w:p>
    <w:p>
      <w:pPr>
        <w:bidi w:val="0"/>
        <w:spacing w:after="280" w:afterAutospacing="1"/>
        <w:rPr>
          <w:rtl w:val="0"/>
        </w:rPr>
      </w:pPr>
      <w:r>
        <w:rPr>
          <w:rFonts w:ascii="Roboto" w:eastAsia="Roboto" w:hAnsi="Roboto" w:cs="Roboto"/>
          <w:rtl w:val="0"/>
        </w:rPr>
        <w:t>Kjerneelementet planlegging, operasjon og dokumentasjon handler om den helhetlige prosessen fra planlegging, rigging av utstyr og utførelse til feilsøking og dokumentasjon. Videre handler det om å benytte barrierefilosofi gjennom alle steg i arbeidsprosessen, helhetsforståelse, praktiske ferdigheter og faglig innsikt knyttet til kveilerøroperasjoner. Det handler også om dokumentasjon, erfaringsoverføring og kvalitetssikring i helhetlige arbeidsprosesser.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brønnfaget, kveilerøroperasjoner handler det tverrfaglige temaet bærekraftig utvikling om å forstå hvilke dilemmaer som kan oppstå i bruk av teknologi og utnyttelse og etisk drift av naturens ressurser. Det handler også om kritisk vurdering av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 ferdigheter i vg3 brønnfaget, kveilerøroperasjoner innebærer å lytte til og gi respons i spontan og forberedt samtale tilpasset mottaker og formål. Det innebærer å kommunisere om og reflektere over risikovurderinger og faglige løsninger på fagspråk med kolleger og andre involverte.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brønnfaget, kveilerøroperasjoner innebærer å bruke fagspråk for å utforme tekster tilpasset mottaker og formål. Videre innebærer det å reflektere over faglige emner og problemstillinger, bygge opp argumentasjon og bruke faglige kilder på en kritisk måte som lar seg etterprøve. Det innebærer også å utarbeide rapporter og planlegge arbeid på fagspråk.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brønnfaget, kveilerøroperasjoner innebærer å finne og vurdere eksplisitt og implisitt innhold i tekster og å bruke og forstå prosedyrer, arbeidsbeskrivelser og regelverk på fagspråk. Det innebærer også å tolke og sammenligne ulike tekster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brønnfaget, kveilerøroperasjoner innebærer å hente ut, beskrive og tolke tallmateriell og å beregne krefter, trykk og volum i forbindelse med brønnoperasjoner og vedlikeholdsaktiviteter. Det innebærer også å måle, registrere og forstå tegninger, tabeller og standarder.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brønnfaget, kveilerøroperasjoner innebærer å bruke digitale ressurser til å søke etter og innhente informasjon og å kommunisere. Det innebærer og å bruke digitale ressurser til å planlegge og gjennomføre arbeidsoperasjoner i faget.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brønnfaget, kveilerøroperasjoner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skrive arbeidstillatelser og arbeidsrapporter, uføre sikker jobb-analyser og dokumentere avvik i operasjonen</w:t>
      </w:r>
    </w:p>
    <w:p>
      <w:pPr>
        <w:pStyle w:val="Li"/>
        <w:numPr>
          <w:ilvl w:val="0"/>
          <w:numId w:val="1"/>
        </w:numPr>
        <w:bidi w:val="0"/>
        <w:ind w:left="720"/>
        <w:rPr>
          <w:rtl w:val="0"/>
        </w:rPr>
      </w:pPr>
      <w:r>
        <w:rPr>
          <w:rFonts w:ascii="Roboto" w:eastAsia="Roboto" w:hAnsi="Roboto" w:cs="Roboto"/>
          <w:rtl w:val="0"/>
        </w:rPr>
        <w:t>funksjonsteste og kontrollere kveilerørsutstyr før bruk i henhold til NORSOK-standard</w:t>
      </w:r>
    </w:p>
    <w:p>
      <w:pPr>
        <w:pStyle w:val="Li"/>
        <w:numPr>
          <w:ilvl w:val="0"/>
          <w:numId w:val="1"/>
        </w:numPr>
        <w:bidi w:val="0"/>
        <w:ind w:left="720"/>
        <w:rPr>
          <w:rtl w:val="0"/>
        </w:rPr>
      </w:pPr>
      <w:r>
        <w:rPr>
          <w:rFonts w:ascii="Roboto" w:eastAsia="Roboto" w:hAnsi="Roboto" w:cs="Roboto"/>
          <w:rtl w:val="0"/>
        </w:rPr>
        <w:t>kontrollere og vedlikeholde hydraulisk kveilerørsutstyr</w:t>
      </w:r>
    </w:p>
    <w:p>
      <w:pPr>
        <w:pStyle w:val="Li"/>
        <w:numPr>
          <w:ilvl w:val="0"/>
          <w:numId w:val="1"/>
        </w:numPr>
        <w:bidi w:val="0"/>
        <w:ind w:left="720"/>
        <w:rPr>
          <w:rtl w:val="0"/>
        </w:rPr>
      </w:pPr>
      <w:r>
        <w:rPr>
          <w:rFonts w:ascii="Roboto" w:eastAsia="Roboto" w:hAnsi="Roboto" w:cs="Roboto"/>
          <w:rtl w:val="0"/>
        </w:rPr>
        <w:t>manøvrere nedihullsutstyr ved hjelp av injektor og kontrollsystemer</w:t>
      </w:r>
    </w:p>
    <w:p>
      <w:pPr>
        <w:pStyle w:val="Li"/>
        <w:numPr>
          <w:ilvl w:val="0"/>
          <w:numId w:val="1"/>
        </w:numPr>
        <w:bidi w:val="0"/>
        <w:ind w:left="720"/>
        <w:rPr>
          <w:rtl w:val="0"/>
        </w:rPr>
      </w:pPr>
      <w:r>
        <w:rPr>
          <w:rFonts w:ascii="Roboto" w:eastAsia="Roboto" w:hAnsi="Roboto" w:cs="Roboto"/>
          <w:rtl w:val="0"/>
        </w:rPr>
        <w:t>velge og bruke egnet overflate- og nedihullsutstyr og reflektere over konsekvenser av feilvalg</w:t>
      </w:r>
    </w:p>
    <w:p>
      <w:pPr>
        <w:pStyle w:val="Li"/>
        <w:numPr>
          <w:ilvl w:val="0"/>
          <w:numId w:val="1"/>
        </w:numPr>
        <w:bidi w:val="0"/>
        <w:ind w:left="720"/>
        <w:rPr>
          <w:rtl w:val="0"/>
        </w:rPr>
      </w:pPr>
      <w:r>
        <w:rPr>
          <w:rFonts w:ascii="Roboto" w:eastAsia="Roboto" w:hAnsi="Roboto" w:cs="Roboto"/>
          <w:rtl w:val="0"/>
        </w:rPr>
        <w:t>vurdere og anvende krav til plassering og montering av kveilerørsutstyr på ulike typer installasjoner</w:t>
      </w:r>
    </w:p>
    <w:p>
      <w:pPr>
        <w:pStyle w:val="Li"/>
        <w:numPr>
          <w:ilvl w:val="0"/>
          <w:numId w:val="1"/>
        </w:numPr>
        <w:bidi w:val="0"/>
        <w:ind w:left="720"/>
        <w:rPr>
          <w:rtl w:val="0"/>
        </w:rPr>
      </w:pPr>
      <w:r>
        <w:rPr>
          <w:rFonts w:ascii="Roboto" w:eastAsia="Roboto" w:hAnsi="Roboto" w:cs="Roboto"/>
          <w:rtl w:val="0"/>
        </w:rPr>
        <w:t>klargjøre og vedlikeholde en basisverktøystreng før og etter kveilerørsoperasjoner</w:t>
      </w:r>
    </w:p>
    <w:p>
      <w:pPr>
        <w:pStyle w:val="Li"/>
        <w:numPr>
          <w:ilvl w:val="0"/>
          <w:numId w:val="1"/>
        </w:numPr>
        <w:bidi w:val="0"/>
        <w:ind w:left="720"/>
        <w:rPr>
          <w:rtl w:val="0"/>
        </w:rPr>
      </w:pPr>
      <w:r>
        <w:rPr>
          <w:rFonts w:ascii="Roboto" w:eastAsia="Roboto" w:hAnsi="Roboto" w:cs="Roboto"/>
          <w:rtl w:val="0"/>
        </w:rPr>
        <w:t>gjennomføre brønnoperasjoner i tråd med gjeldende plan og krav i kvalitetssikringssystemer</w:t>
      </w:r>
    </w:p>
    <w:p>
      <w:pPr>
        <w:pStyle w:val="Li"/>
        <w:numPr>
          <w:ilvl w:val="0"/>
          <w:numId w:val="1"/>
        </w:numPr>
        <w:bidi w:val="0"/>
        <w:ind w:left="720"/>
        <w:rPr>
          <w:rtl w:val="0"/>
        </w:rPr>
      </w:pPr>
      <w:r>
        <w:rPr>
          <w:rFonts w:ascii="Roboto" w:eastAsia="Roboto" w:hAnsi="Roboto" w:cs="Roboto"/>
          <w:rtl w:val="0"/>
        </w:rPr>
        <w:t>gjøre rede for virkemåten til og begrensningene for trykkontrollutstyret og gjennomføre systematisk vedlikehold og funksjonstesting av trykkontrollutstyr</w:t>
      </w:r>
    </w:p>
    <w:p>
      <w:pPr>
        <w:pStyle w:val="Li"/>
        <w:numPr>
          <w:ilvl w:val="0"/>
          <w:numId w:val="1"/>
        </w:numPr>
        <w:bidi w:val="0"/>
        <w:ind w:left="720"/>
        <w:rPr>
          <w:rtl w:val="0"/>
        </w:rPr>
      </w:pPr>
      <w:r>
        <w:rPr>
          <w:rFonts w:ascii="Roboto" w:eastAsia="Roboto" w:hAnsi="Roboto" w:cs="Roboto"/>
          <w:rtl w:val="0"/>
        </w:rPr>
        <w:t>anvende overflateutstyr for brønnkontroll</w:t>
      </w:r>
    </w:p>
    <w:p>
      <w:pPr>
        <w:pStyle w:val="Li"/>
        <w:numPr>
          <w:ilvl w:val="0"/>
          <w:numId w:val="1"/>
        </w:numPr>
        <w:bidi w:val="0"/>
        <w:ind w:left="720"/>
        <w:rPr>
          <w:rtl w:val="0"/>
        </w:rPr>
      </w:pPr>
      <w:r>
        <w:rPr>
          <w:rFonts w:ascii="Roboto" w:eastAsia="Roboto" w:hAnsi="Roboto" w:cs="Roboto"/>
          <w:rtl w:val="0"/>
        </w:rPr>
        <w:t>gjøre rede for oppbygning og sikkerhetsbarrierer for arbeidsoperasjoner ved ulike brønner</w:t>
      </w:r>
    </w:p>
    <w:p>
      <w:pPr>
        <w:pStyle w:val="Li"/>
        <w:numPr>
          <w:ilvl w:val="0"/>
          <w:numId w:val="1"/>
        </w:numPr>
        <w:bidi w:val="0"/>
        <w:ind w:left="720"/>
        <w:rPr>
          <w:rtl w:val="0"/>
        </w:rPr>
      </w:pPr>
      <w:r>
        <w:rPr>
          <w:rFonts w:ascii="Roboto" w:eastAsia="Roboto" w:hAnsi="Roboto" w:cs="Roboto"/>
          <w:rtl w:val="0"/>
        </w:rPr>
        <w:t>tolke signaler og retur fra brønnen og gjennomføre nødprosedyrer i forbindelse med kveilerørsoperasjoner</w:t>
      </w:r>
    </w:p>
    <w:p>
      <w:pPr>
        <w:pStyle w:val="Li"/>
        <w:numPr>
          <w:ilvl w:val="0"/>
          <w:numId w:val="1"/>
        </w:numPr>
        <w:bidi w:val="0"/>
        <w:ind w:left="720"/>
        <w:rPr>
          <w:rtl w:val="0"/>
        </w:rPr>
      </w:pPr>
      <w:r>
        <w:rPr>
          <w:rFonts w:ascii="Roboto" w:eastAsia="Roboto" w:hAnsi="Roboto" w:cs="Roboto"/>
          <w:rtl w:val="0"/>
        </w:rPr>
        <w:t>gjøre rede for og anvende utstyr for vekt- og dybdemålinger</w:t>
      </w:r>
    </w:p>
    <w:p>
      <w:pPr>
        <w:pStyle w:val="Li"/>
        <w:numPr>
          <w:ilvl w:val="0"/>
          <w:numId w:val="1"/>
        </w:numPr>
        <w:bidi w:val="0"/>
        <w:ind w:left="720"/>
        <w:rPr>
          <w:rtl w:val="0"/>
        </w:rPr>
      </w:pPr>
      <w:r>
        <w:rPr>
          <w:rFonts w:ascii="Roboto" w:eastAsia="Roboto" w:hAnsi="Roboto" w:cs="Roboto"/>
          <w:rtl w:val="0"/>
        </w:rPr>
        <w:t>bruke og gjøre rede for krav til utstyr som brukes i brønner med høyt trykk og temperatur</w:t>
      </w:r>
    </w:p>
    <w:p>
      <w:pPr>
        <w:pStyle w:val="Li"/>
        <w:numPr>
          <w:ilvl w:val="0"/>
          <w:numId w:val="1"/>
        </w:numPr>
        <w:bidi w:val="0"/>
        <w:ind w:left="720"/>
        <w:rPr>
          <w:rtl w:val="0"/>
        </w:rPr>
      </w:pPr>
      <w:r>
        <w:rPr>
          <w:rFonts w:ascii="Roboto" w:eastAsia="Roboto" w:hAnsi="Roboto" w:cs="Roboto"/>
          <w:rtl w:val="0"/>
        </w:rPr>
        <w:t>utføre sikkert arbeid gjennom å velge og bruke egnet utstyr til logge- og perforeringsoperasjoner på kveilerør</w:t>
      </w:r>
    </w:p>
    <w:p>
      <w:pPr>
        <w:pStyle w:val="Li"/>
        <w:numPr>
          <w:ilvl w:val="0"/>
          <w:numId w:val="1"/>
        </w:numPr>
        <w:bidi w:val="0"/>
        <w:ind w:left="720"/>
        <w:rPr>
          <w:rtl w:val="0"/>
        </w:rPr>
      </w:pPr>
      <w:r>
        <w:rPr>
          <w:rFonts w:ascii="Roboto" w:eastAsia="Roboto" w:hAnsi="Roboto" w:cs="Roboto"/>
          <w:rtl w:val="0"/>
        </w:rPr>
        <w:t>gjøre rede for og iverksette nødvendige sikkerhetstiltak for arbeid i høyden og ved fallende gjenstander</w:t>
      </w:r>
    </w:p>
    <w:p>
      <w:pPr>
        <w:pStyle w:val="Li"/>
        <w:numPr>
          <w:ilvl w:val="0"/>
          <w:numId w:val="1"/>
        </w:numPr>
        <w:bidi w:val="0"/>
        <w:ind w:left="720"/>
        <w:rPr>
          <w:rtl w:val="0"/>
        </w:rPr>
      </w:pPr>
      <w:r>
        <w:rPr>
          <w:rFonts w:ascii="Roboto" w:eastAsia="Roboto" w:hAnsi="Roboto" w:cs="Roboto"/>
          <w:rtl w:val="0"/>
        </w:rPr>
        <w:t>tolke og bruke sikkerhetsdatablader i forbindelse med håndtering av kjemikalier og brønnvæsker</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brønnfaget, kveilerørsoperasjoner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brønnfaget, kveilerøroperasjoner.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brønnfaget, kveilerøroperasjoner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https://www.udir.no/lk20/BKV03-02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brønnfaget, kveilerøroperasjoner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BKV03-02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BKV03-02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brønnfaget, kveilerøroperasjoner</dc:title>
  <cp:revision>1</cp:revision>
</cp:coreProperties>
</file>