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duodji</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09.02.2021 med hjemmel i lov av 17. juli 1998 nr. 61 om grunnskolen og den vidaregåande opplæringa (opplæringslova) § 6-4 andre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duodji/duodje/duedtie handler om å framstille og utvikle duodji-/duodje-/duedtie-produkter som ivaretar duodji-/duodje-/duedtie-tradisjoner og duddjon-/duodjuhibme-/vitnesjidta-tradisjoner. Gjennom praktisk arbeid med tradisjonell og nyskapende duodji/duodje/duedtie i ulike materialer og med ulike teknikker, redskaper og maskiner utvikler elevene håndlag og forståelse av duodji-/duodje-/duedtie-fagenes egenart. De utvikler også kompetanse til å arbeide selvstendig i skapende prosesser. Programfagene skal bidra til å utvikle produkter med utgangspunkt i bærekraft, kvalitet, kultur og historie. De viderefører tradisjonell håndverkskunnskap og tar vare på ressurser for framtiden.Videre skal programfagene forberede duodji-/duodje-/duedtie-utøvere som kan dekke behovet for duodji-/duodje-/duedtie-produkter til et bredt spekter av kunder, både private og offentlige og kreative næringer.</w:t>
      </w:r>
    </w:p>
    <w:p>
      <w:pPr>
        <w:bidi w:val="0"/>
        <w:spacing w:after="280" w:afterAutospacing="1"/>
        <w:rPr>
          <w:rtl w:val="0"/>
        </w:rPr>
      </w:pPr>
      <w:r>
        <w:rPr>
          <w:rFonts w:ascii="Roboto" w:eastAsia="Roboto" w:hAnsi="Roboto" w:cs="Roboto"/>
          <w:rtl w:val="0"/>
        </w:rPr>
        <w:t>Alle fag skal bidra til å realisere verdigrunnlaget for opplæringen. Vg2 duodji/duodje/duedtie skal bidra til at elevene utvikler faglig identitet, respekt for naturen og kunnskap om mangfold og variasjon innenfor tradisjoner og kulturarv. Med utgangspunkt i et urfolksperspektiv, samiske verdier og samiske språk opparbeider elevene seg kunnskap om skikker og vaner, sosiale normer, ritualer, etikk og estetiske uttrykksformer. Opplæringen i programfagene skal bidra til samhandling med andre, skaperglede, individuell utvikling og medvirkning i demokratiske prosesser. Programfagene handler også om å drøfte regelverk og avtaler som regulerer arbeidsforholdet, og reflektere over egen praksis.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Ávnnasteapmi, produksjon og kulturarv </w:t>
      </w:r>
    </w:p>
    <w:p>
      <w:pPr>
        <w:bidi w:val="0"/>
        <w:spacing w:after="280" w:afterAutospacing="1"/>
        <w:rPr>
          <w:rtl w:val="0"/>
        </w:rPr>
      </w:pPr>
      <w:r>
        <w:rPr>
          <w:rFonts w:ascii="Roboto" w:eastAsia="Roboto" w:hAnsi="Roboto" w:cs="Roboto"/>
          <w:rtl w:val="0"/>
        </w:rPr>
        <w:t>Kjerneelementet ávnnasteapmi, produksjon og kulturarv handler om å gjenkjenne, velge, innhente og bearbeide naturmaterialer etter tradisjonelle metoder. Videre handler det om å utøve duodji/duodje/duedtie ved bruk av tradisjonelle og andre egnede teknikker. Det handler også om å aktivt bruke fagbegreper fra duodji/duodje/duedtie og å utvikle kunnskap om og respektere ulike duodji-/duodje-/duedtie-tradisjoner.</w:t>
      </w:r>
    </w:p>
    <w:p>
      <w:pPr>
        <w:pStyle w:val="Heading3"/>
        <w:bidi w:val="0"/>
        <w:spacing w:after="280" w:afterAutospacing="1"/>
        <w:rPr>
          <w:rtl w:val="0"/>
        </w:rPr>
      </w:pPr>
      <w:r>
        <w:rPr>
          <w:rFonts w:ascii="Roboto" w:eastAsia="Roboto" w:hAnsi="Roboto" w:cs="Roboto"/>
          <w:rtl w:val="0"/>
        </w:rPr>
        <w:t xml:space="preserve">Materialforståelse, redskaper og verktøy </w:t>
      </w:r>
    </w:p>
    <w:p>
      <w:pPr>
        <w:bidi w:val="0"/>
        <w:spacing w:after="280" w:afterAutospacing="1"/>
        <w:rPr>
          <w:rtl w:val="0"/>
        </w:rPr>
      </w:pPr>
      <w:r>
        <w:rPr>
          <w:rFonts w:ascii="Roboto" w:eastAsia="Roboto" w:hAnsi="Roboto" w:cs="Roboto"/>
          <w:rtl w:val="0"/>
        </w:rPr>
        <w:t>Kjerneelementet materialforståelse, redskaper og verktøy handler om å forstå egenskapene til naturmaterialer og andre materialer for å skape funksjonelle produkter. Det handler også om å lage, ta vare på og bruke egnede verktøy, maskiner og redskaper etter gjeldende regelverk for helse, miljø og sikkerhet</w:t>
      </w:r>
    </w:p>
    <w:p>
      <w:pPr>
        <w:pStyle w:val="Heading3"/>
        <w:bidi w:val="0"/>
        <w:spacing w:after="280" w:afterAutospacing="1"/>
        <w:rPr>
          <w:rtl w:val="0"/>
        </w:rPr>
      </w:pPr>
      <w:r>
        <w:rPr>
          <w:rFonts w:ascii="Roboto" w:eastAsia="Roboto" w:hAnsi="Roboto" w:cs="Roboto"/>
          <w:rtl w:val="0"/>
        </w:rPr>
        <w:t xml:space="preserve">Duodji/duodje/duedtie og designprosesser </w:t>
      </w:r>
    </w:p>
    <w:p>
      <w:pPr>
        <w:bidi w:val="0"/>
        <w:spacing w:after="280" w:afterAutospacing="1"/>
        <w:rPr>
          <w:rtl w:val="0"/>
        </w:rPr>
      </w:pPr>
      <w:r>
        <w:rPr>
          <w:rFonts w:ascii="Roboto" w:eastAsia="Roboto" w:hAnsi="Roboto" w:cs="Roboto"/>
          <w:rtl w:val="0"/>
        </w:rPr>
        <w:t>Kjerneelementet duodji/duodje/duedtie- og designprosesser handler om å utvikle bevissthet om form og funksjon og farger og materialer som elementer i tradisjonell duodji/duodje/duedtie. Videre handler det om å kunne vurdere og dokumentere egne og andres arbeidsprosesser. Det handler også om å utvikle ideer til framtidsrettet design og nytenkende produkter med utgangspunkt i elementer fra tradisjonell duodji/duodje/duedtie.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duodji/duodje/duedtie handler det tverrfaglige temaet folkehelse og livsmestring om fysisk og kreativ utfoldelse i arbeidet med duodji/duodje/duedtie. Videre handler det om å utvikle arbeidsmetoder som gir gode arbeidsteknikker, ergonomiske arbeidsstillinger, arbeidsglede og mestringsfølelse, og som styrker elevenes identitet. Det innebærer å arbeide i tråd med gjeldende regelverk for helse, miljø og sikkerhet, og at bruk av verneutstyr, datablad og bruksanvisninger og varsomhet ved bruk av kjemikalier er en integrert del av arbeidet med duodji/duodje/duedtie.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duodji/duodje/duedtie handler det tverrfaglige temaet bærekraftig utvikling om å reflektere kritisk over ávnnasteapmi i praktisk arbeid med duodji/duodje/duedtie. Videre handler det om å nyttiggjøre seg naturressursene til ulike årstider og perioder for å lage duodji-/duodje-/duedtie-produkter som er holdbare, funksjonelle og framtidsrettede. Det innebærer kunnskap om å berge seg over tid i balanse med naturen og økt bevissthet om bærekraftig bruk av naturens ressurser og gjenbruk av materialer. Vg2 duodji/duodje/duedtie er en del av arbeidet med å sikre verdens natur- og kulturarv og bidrar til å fremme regionale og lokale kulturer og produkter.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duodji/duodje/duedtie innebærer å forstå og bruke fagspråk til å uttrykke seg om arbeidsprosesser, løsninger og faglige vurderinger. Videre innebærer det å lytte til og gi respons i spontan og forberedt samtale med kunder om tjenester og bestillinger. Det innebærer også å drøfte, reflektere over og presentere faglige temaer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duodji/duodje/duedtie innebærer å bruke fagterminologi og varierte skrivestrategier for å gjøre rede for arbeidsprosesser, produkter og tjenester. Det betyr å utforske og reflektere over faglige emner og problemstillinger, bygge opp argumentasjon og å bruke kilder på en kritisk måte som lar seg etterprøve. Å kunne skrive innebærer også å kvalitetssikre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duodji/duodje/duedtie innebærer å forstå og bruke tekster, faglitteratur, visuelle framstillinger, tegn og symboler i samers og andre urfolks håndverk og kulturuttrykk. Videre innebærer det å bruke kilder på en kritisk måte som lar seg etterprøve. Det handler også om å lese og forstå bruksanvisninger, arbeids- og sikkerhetsinstrukser, arbeidstegninger og andre yrkesrelevante beskrivelser med tegn og symboler.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duodji/duodje/duedtie innebærer å bruke internasjonale og samiske måleenheter og beregne materialforbruk og kostnader. Det innebærer også å analysere og beregne konstruksjoner og å tilpasse mønstre til ulike duodji-/duodje-/duedtie-produkter.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duodji/duodje/duedtie innebærer å kunne innhente og formidle informasjon i duodji-/duodje-/duedtie- og designprosesser alene og i samarbeid med andre ved hjelp av digitale ressurser.Digitale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Materialkunnskap, duodji-/duodje-/duedtie-utøvelse og kulturarv </w:t>
      </w:r>
    </w:p>
    <w:p>
      <w:pPr>
        <w:pStyle w:val="Heading3"/>
        <w:bidi w:val="0"/>
        <w:spacing w:after="280" w:afterAutospacing="1"/>
        <w:rPr>
          <w:rtl w:val="0"/>
        </w:rPr>
      </w:pPr>
      <w:r>
        <w:rPr>
          <w:rFonts w:ascii="Roboto" w:eastAsia="Roboto" w:hAnsi="Roboto" w:cs="Roboto"/>
          <w:rtl w:val="0"/>
        </w:rPr>
        <w:t>Kompetansemål etter materialkunnskap, duodji-/duodje-/ duedtie-utøvelse og kulturarv</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velge, sanke, bearbeide og oppbevare materialer på en hensiktsmessig, etisk og miljøbevisst måte etter lokal ressurstilgang og tradisjon</w:t>
      </w:r>
    </w:p>
    <w:p>
      <w:pPr>
        <w:pStyle w:val="Li"/>
        <w:numPr>
          <w:ilvl w:val="0"/>
          <w:numId w:val="1"/>
        </w:numPr>
        <w:bidi w:val="0"/>
        <w:ind w:left="720"/>
        <w:rPr>
          <w:rtl w:val="0"/>
        </w:rPr>
      </w:pPr>
      <w:r>
        <w:rPr>
          <w:rFonts w:ascii="Roboto" w:eastAsia="Roboto" w:hAnsi="Roboto" w:cs="Roboto"/>
          <w:rtl w:val="0"/>
        </w:rPr>
        <w:t>gjøre rede for og reflektere over hvilke egenskaper og funksjoner naturmaterialer og andre myke, harde og plastiske materialer har, og bruke dette i arbeidsmetoder og teknikker i duodji-/duodje-/duedtie-prosesser</w:t>
      </w:r>
    </w:p>
    <w:p>
      <w:pPr>
        <w:pStyle w:val="Li"/>
        <w:numPr>
          <w:ilvl w:val="0"/>
          <w:numId w:val="1"/>
        </w:numPr>
        <w:bidi w:val="0"/>
        <w:ind w:left="720"/>
        <w:rPr>
          <w:rtl w:val="0"/>
        </w:rPr>
      </w:pPr>
      <w:r>
        <w:rPr>
          <w:rFonts w:ascii="Roboto" w:eastAsia="Roboto" w:hAnsi="Roboto" w:cs="Roboto"/>
          <w:rtl w:val="0"/>
        </w:rPr>
        <w:t>holde orden på egen arbeidsplass i samarbeid med andre og bruke utstyr og maskiner etter gjeldende regelverk for helse, miljø og sikkerhet, hvor også ergonomi blir ivaretatt</w:t>
      </w:r>
    </w:p>
    <w:p>
      <w:pPr>
        <w:pStyle w:val="Li"/>
        <w:numPr>
          <w:ilvl w:val="0"/>
          <w:numId w:val="1"/>
        </w:numPr>
        <w:bidi w:val="0"/>
        <w:ind w:left="720"/>
        <w:rPr>
          <w:rtl w:val="0"/>
        </w:rPr>
      </w:pPr>
      <w:r>
        <w:rPr>
          <w:rFonts w:ascii="Roboto" w:eastAsia="Roboto" w:hAnsi="Roboto" w:cs="Roboto"/>
          <w:rtl w:val="0"/>
        </w:rPr>
        <w:t>utøve duodji/duodje/duedtie etter tradisjonelle mønstre og former og bruke ulike duodji-/duodje-/duedtie-teknikker</w:t>
      </w:r>
    </w:p>
    <w:p>
      <w:pPr>
        <w:pStyle w:val="Li"/>
        <w:numPr>
          <w:ilvl w:val="0"/>
          <w:numId w:val="1"/>
        </w:numPr>
        <w:bidi w:val="0"/>
        <w:ind w:left="720"/>
        <w:rPr>
          <w:rtl w:val="0"/>
        </w:rPr>
      </w:pPr>
      <w:r>
        <w:rPr>
          <w:rFonts w:ascii="Roboto" w:eastAsia="Roboto" w:hAnsi="Roboto" w:cs="Roboto"/>
          <w:rtl w:val="0"/>
        </w:rPr>
        <w:t>bruke og reflektere over verdien av fagterminologi og tradisjonelle samiske måleenheter i det praktiske arbeidet</w:t>
      </w:r>
    </w:p>
    <w:p>
      <w:pPr>
        <w:pStyle w:val="Li"/>
        <w:numPr>
          <w:ilvl w:val="0"/>
          <w:numId w:val="1"/>
        </w:numPr>
        <w:bidi w:val="0"/>
        <w:ind w:left="720"/>
        <w:rPr>
          <w:rtl w:val="0"/>
        </w:rPr>
      </w:pPr>
      <w:r>
        <w:rPr>
          <w:rFonts w:ascii="Roboto" w:eastAsia="Roboto" w:hAnsi="Roboto" w:cs="Roboto"/>
          <w:rtl w:val="0"/>
        </w:rPr>
        <w:t>bruke duodji/duodje/duedtie for å uttrykke egen faglig identitet, tilhørighet og mangfoldet i et urfolksperspektiv</w:t>
      </w:r>
    </w:p>
    <w:p>
      <w:pPr>
        <w:pStyle w:val="Li"/>
        <w:numPr>
          <w:ilvl w:val="0"/>
          <w:numId w:val="1"/>
        </w:numPr>
        <w:bidi w:val="0"/>
        <w:ind w:left="720"/>
        <w:rPr>
          <w:rtl w:val="0"/>
        </w:rPr>
      </w:pPr>
      <w:r>
        <w:rPr>
          <w:rFonts w:ascii="Roboto" w:eastAsia="Roboto" w:hAnsi="Roboto" w:cs="Roboto"/>
          <w:rtl w:val="0"/>
        </w:rPr>
        <w:t>vurdere, sammenligne og gjøre rede for duodji/duodje/duedtie fra ulike områder i Sápmi/ Sábme/Saepmie</w:t>
      </w:r>
    </w:p>
    <w:p>
      <w:pPr>
        <w:pStyle w:val="Li"/>
        <w:numPr>
          <w:ilvl w:val="0"/>
          <w:numId w:val="1"/>
        </w:numPr>
        <w:bidi w:val="0"/>
        <w:ind w:left="720"/>
        <w:rPr>
          <w:rtl w:val="0"/>
        </w:rPr>
      </w:pPr>
      <w:r>
        <w:rPr>
          <w:rFonts w:ascii="Roboto" w:eastAsia="Roboto" w:hAnsi="Roboto" w:cs="Roboto"/>
          <w:rtl w:val="0"/>
        </w:rPr>
        <w:t>bruke ulike verktøy og maskiner og egnet teknologi i bearbeidelse og sammenføyning av harde, plastiske og myke materialer</w:t>
      </w:r>
    </w:p>
    <w:p>
      <w:pPr>
        <w:pStyle w:val="Li"/>
        <w:numPr>
          <w:ilvl w:val="0"/>
          <w:numId w:val="1"/>
        </w:numPr>
        <w:bidi w:val="0"/>
        <w:ind w:left="720"/>
        <w:rPr>
          <w:rtl w:val="0"/>
        </w:rPr>
      </w:pPr>
      <w:r>
        <w:rPr>
          <w:rFonts w:ascii="Roboto" w:eastAsia="Roboto" w:hAnsi="Roboto" w:cs="Roboto"/>
          <w:rtl w:val="0"/>
        </w:rPr>
        <w:t>gjennomføre enkelt vedlikehold av redskaper, verktøy, utstyr og maskiner i henhold til gjeldende regelverk for helse, miljø og sikkerhet</w:t>
      </w:r>
    </w:p>
    <w:p>
      <w:pPr>
        <w:pStyle w:val="Li"/>
        <w:numPr>
          <w:ilvl w:val="0"/>
          <w:numId w:val="1"/>
        </w:numPr>
        <w:bidi w:val="0"/>
        <w:ind w:left="720"/>
        <w:rPr>
          <w:rtl w:val="0"/>
        </w:rPr>
      </w:pPr>
      <w:r>
        <w:rPr>
          <w:rFonts w:ascii="Roboto" w:eastAsia="Roboto" w:hAnsi="Roboto" w:cs="Roboto"/>
          <w:rtl w:val="0"/>
        </w:rPr>
        <w:t>vurdere materialers holdbarhet og muligheter for reparasjon og gjenbruk, og bruke materialer på en bærekraftig måte</w:t>
      </w:r>
    </w:p>
    <w:p>
      <w:pPr>
        <w:pStyle w:val="Li"/>
        <w:numPr>
          <w:ilvl w:val="0"/>
          <w:numId w:val="1"/>
        </w:numPr>
        <w:bidi w:val="0"/>
        <w:ind w:left="720"/>
        <w:rPr>
          <w:rtl w:val="0"/>
        </w:rPr>
      </w:pPr>
      <w:r>
        <w:rPr>
          <w:rFonts w:ascii="Roboto" w:eastAsia="Roboto" w:hAnsi="Roboto" w:cs="Roboto"/>
          <w:rtl w:val="0"/>
        </w:rPr>
        <w:t>reflektere kritisk og etisk over bruk og formidling av duodji/duodje/duedtie i ulike sammenhenger</w:t>
      </w:r>
    </w:p>
    <w:p>
      <w:pPr>
        <w:pStyle w:val="Li"/>
        <w:numPr>
          <w:ilvl w:val="0"/>
          <w:numId w:val="1"/>
        </w:numPr>
        <w:bidi w:val="0"/>
        <w:ind w:left="720"/>
        <w:rPr>
          <w:rtl w:val="0"/>
        </w:rPr>
      </w:pPr>
      <w:r>
        <w:rPr>
          <w:rFonts w:ascii="Roboto" w:eastAsia="Roboto" w:hAnsi="Roboto" w:cs="Roboto"/>
          <w:rtl w:val="0"/>
        </w:rPr>
        <w:t>forstørre og forminske skisser, mønstre og arbeidstegninger for hånd og med digitale ressurser og bruke dem i det praktiske arbeidet</w:t>
      </w:r>
    </w:p>
    <w:p>
      <w:pPr>
        <w:pStyle w:val="Li"/>
        <w:numPr>
          <w:ilvl w:val="0"/>
          <w:numId w:val="1"/>
        </w:numPr>
        <w:bidi w:val="0"/>
        <w:ind w:left="720"/>
        <w:rPr>
          <w:rtl w:val="0"/>
        </w:rPr>
      </w:pPr>
      <w:r>
        <w:rPr>
          <w:rFonts w:ascii="Roboto" w:eastAsia="Roboto" w:hAnsi="Roboto" w:cs="Roboto"/>
          <w:rtl w:val="0"/>
        </w:rPr>
        <w:t>vurdere håndverksfaglig kvalitet på eget og andres arbeid knyttet til funksjon, estetisk uttrykk og holdbarhet</w:t>
      </w:r>
    </w:p>
    <w:p>
      <w:pPr>
        <w:pStyle w:val="Li"/>
        <w:numPr>
          <w:ilvl w:val="0"/>
          <w:numId w:val="1"/>
        </w:numPr>
        <w:bidi w:val="0"/>
        <w:ind w:left="720"/>
        <w:rPr>
          <w:rtl w:val="0"/>
        </w:rPr>
      </w:pPr>
      <w:r>
        <w:rPr>
          <w:rFonts w:ascii="Roboto" w:eastAsia="Roboto" w:hAnsi="Roboto" w:cs="Roboto"/>
          <w:rtl w:val="0"/>
        </w:rPr>
        <w:t>gjøre rede for lokale og regionale duodji-/duodje-/duedtie- tradisjoner i et historisk perspektiv og drøfte hvordan tradisjonene kan ivaretas og utvikles for framtiden</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materialkunnskap, duodji-/duodje-/ duedtie-utøvelse og kulturarv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materialkunnskap, duodji-/duodje-/ duedtie-utøvelse og kulturarv.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materialkunnskap, duodji-/duodje-/ duedtie-utøvelse og kulturarv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materialkunnskap, duodji-/duodje-/ duedtie-utøvelse og kulturarv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Duodji/duodje/duedtie- og designprosesser </w:t>
      </w:r>
    </w:p>
    <w:p>
      <w:pPr>
        <w:pStyle w:val="Heading3"/>
        <w:bidi w:val="0"/>
        <w:spacing w:after="280" w:afterAutospacing="1"/>
        <w:rPr>
          <w:rtl w:val="0"/>
        </w:rPr>
      </w:pPr>
      <w:r>
        <w:rPr>
          <w:rFonts w:ascii="Roboto" w:eastAsia="Roboto" w:hAnsi="Roboto" w:cs="Roboto"/>
          <w:rtl w:val="0"/>
        </w:rPr>
        <w:t>Kompetansemål etter duodji/duodje/duedtie og designprosesser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materialer, teknikker, farger og former og undersøke muligheter for produktutvikling i duodji/duodje/duedtie</w:t>
      </w:r>
    </w:p>
    <w:p>
      <w:pPr>
        <w:pStyle w:val="Li"/>
        <w:numPr>
          <w:ilvl w:val="0"/>
          <w:numId w:val="2"/>
        </w:numPr>
        <w:bidi w:val="0"/>
        <w:ind w:left="720"/>
        <w:rPr>
          <w:rtl w:val="0"/>
        </w:rPr>
      </w:pPr>
      <w:r>
        <w:rPr>
          <w:rFonts w:ascii="Roboto" w:eastAsia="Roboto" w:hAnsi="Roboto" w:cs="Roboto"/>
          <w:rtl w:val="0"/>
        </w:rPr>
        <w:t>utarbeide arbeidstegninger, skisser og modeller for hånd og med relevante digitale ressurser i utvikling av nye produkter</w:t>
      </w:r>
    </w:p>
    <w:p>
      <w:pPr>
        <w:pStyle w:val="Li"/>
        <w:numPr>
          <w:ilvl w:val="0"/>
          <w:numId w:val="2"/>
        </w:numPr>
        <w:bidi w:val="0"/>
        <w:ind w:left="720"/>
        <w:rPr>
          <w:rtl w:val="0"/>
        </w:rPr>
      </w:pPr>
      <w:r>
        <w:rPr>
          <w:rFonts w:ascii="Roboto" w:eastAsia="Roboto" w:hAnsi="Roboto" w:cs="Roboto"/>
          <w:rtl w:val="0"/>
        </w:rPr>
        <w:t>utvikle et duodji-/duodje-/duedtie-produkt fra idé til ferdig resultat, vurdere materialvalg, produktivitet og lønnsomhet og presentere det i en markedsføringsplan</w:t>
      </w:r>
    </w:p>
    <w:p>
      <w:pPr>
        <w:pStyle w:val="Li"/>
        <w:numPr>
          <w:ilvl w:val="0"/>
          <w:numId w:val="2"/>
        </w:numPr>
        <w:bidi w:val="0"/>
        <w:ind w:left="720"/>
        <w:rPr>
          <w:rtl w:val="0"/>
        </w:rPr>
      </w:pPr>
      <w:r>
        <w:rPr>
          <w:rFonts w:ascii="Roboto" w:eastAsia="Roboto" w:hAnsi="Roboto" w:cs="Roboto"/>
          <w:rtl w:val="0"/>
        </w:rPr>
        <w:t>utforske, la seg inspirere av samiske symboler og former, samisk ornamentikk og urfolks håndverk og kunstuttrykk i eget arbeid</w:t>
      </w:r>
    </w:p>
    <w:p>
      <w:pPr>
        <w:pStyle w:val="Li"/>
        <w:numPr>
          <w:ilvl w:val="0"/>
          <w:numId w:val="2"/>
        </w:numPr>
        <w:bidi w:val="0"/>
        <w:ind w:left="720"/>
        <w:rPr>
          <w:rtl w:val="0"/>
        </w:rPr>
      </w:pPr>
      <w:r>
        <w:rPr>
          <w:rFonts w:ascii="Roboto" w:eastAsia="Roboto" w:hAnsi="Roboto" w:cs="Roboto"/>
          <w:rtl w:val="0"/>
        </w:rPr>
        <w:t>dokumentere og formidle designprosess og tradisjonell duodji-/duodje-/duedtie-prosess</w:t>
      </w:r>
    </w:p>
    <w:p>
      <w:pPr>
        <w:pStyle w:val="Li"/>
        <w:numPr>
          <w:ilvl w:val="0"/>
          <w:numId w:val="2"/>
        </w:numPr>
        <w:bidi w:val="0"/>
        <w:ind w:left="720"/>
        <w:rPr>
          <w:rtl w:val="0"/>
        </w:rPr>
      </w:pPr>
      <w:r>
        <w:rPr>
          <w:rFonts w:ascii="Roboto" w:eastAsia="Roboto" w:hAnsi="Roboto" w:cs="Roboto"/>
          <w:rtl w:val="0"/>
        </w:rPr>
        <w:t>bruke og gjøre rede for gjeldende regler for opphavsrett</w:t>
      </w:r>
    </w:p>
    <w:p>
      <w:pPr>
        <w:pStyle w:val="Li"/>
        <w:numPr>
          <w:ilvl w:val="0"/>
          <w:numId w:val="2"/>
        </w:numPr>
        <w:bidi w:val="0"/>
        <w:spacing w:after="280" w:afterAutospacing="1"/>
        <w:ind w:left="720"/>
        <w:rPr>
          <w:rtl w:val="0"/>
        </w:rPr>
      </w:pPr>
      <w:r>
        <w:rPr>
          <w:rFonts w:ascii="Roboto" w:eastAsia="Roboto" w:hAnsi="Roboto" w:cs="Roboto"/>
          <w:rtl w:val="0"/>
        </w:rPr>
        <w:t>gjøre rede for duodji-/duodje-/duedtie-organisasjoner, kunstorganisasjoner og andre institusjoner i Sápmi/Sábme/Saepmie , hvordan nyttiggjøre seg av de og reflektere over hvilken rolle de spiller i samfunnet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duodji/duodje/duedtie og designprosesser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duodji/duodje/duedtie og designprosesser.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duodji/duodje/duedtie og designprosesser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duodji/duodje/duedtie og designprosesser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Materialkunnskap, duodji-/duodje-/duedtie-utøvelse og kulturarv: Eleven skal ha én standpunktkarakter.</w:t>
      </w:r>
    </w:p>
    <w:p>
      <w:pPr>
        <w:bidi w:val="0"/>
        <w:spacing w:after="280" w:afterAutospacing="1"/>
        <w:rPr>
          <w:rtl w:val="0"/>
        </w:rPr>
      </w:pPr>
      <w:r>
        <w:rPr>
          <w:rFonts w:ascii="Roboto" w:eastAsia="Roboto" w:hAnsi="Roboto" w:cs="Roboto"/>
          <w:rtl w:val="0"/>
        </w:rPr>
        <w:t>Duodji/duodje/duedtie- og designprosesser: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Materialkunnskap, duodji-/duodje-/duedtie-utøvelse og kulturarv og duodji/duodje/duedtie- og designprosesser: Eleven skal opp til en tverrfaglig praktisk eksamen hvor de felles programfagene inngår.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Materialkunnskap, duodji-/duodje-/duedtie-utøvelse og kulturarv: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Duodji/duodje/duedtie- og designprosesser: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Materialkunnskap, duodji-/duodje-/duedtie-utøvelse og kulturarv og duodji/duodje/duedtie- og designprosesser: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https://www.udir.no/lk20/DDU02-03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Jo2 duodji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DDU02-03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DDU02-03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duodji</dc:title>
  <cp:revision>1</cp:revision>
</cp:coreProperties>
</file>