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valgfaget innsats for andre</w:t>
      </w:r>
    </w:p>
    <w:p>
      <w:pPr>
        <w:bidi w:val="0"/>
        <w:spacing w:after="280" w:afterAutospacing="1"/>
        <w:rPr>
          <w:rtl w:val="0"/>
        </w:rPr>
      </w:pPr>
      <w:r>
        <w:rPr>
          <w:rFonts w:ascii="Roboto" w:eastAsia="Roboto" w:hAnsi="Roboto" w:cs="Roboto"/>
          <w:rtl w:val="0"/>
        </w:rPr>
        <w:t xml:space="preserve">Fastsatt som forskrift av Kunnskapsdepartementet 12. juni 2020 </w:t>
      </w:r>
    </w:p>
    <w:p>
      <w:pPr>
        <w:bidi w:val="0"/>
        <w:spacing w:after="280" w:afterAutospacing="1"/>
        <w:rPr>
          <w:rtl w:val="0"/>
        </w:rPr>
      </w:pPr>
      <w:r>
        <w:rPr>
          <w:rFonts w:ascii="Roboto" w:eastAsia="Roboto" w:hAnsi="Roboto" w:cs="Roboto"/>
          <w:rtl w:val="0"/>
        </w:rPr>
        <w:t xml:space="preserve">Gjelder fra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Innsats for andre handler om å gi elevene praktisk erfaring med frivillig arbeid og mulighet til å gjøre noe for andre og bidra til fellesskapet. Faget skal bidra til at elevene blir bevisste på frivillighet som en sosial verdiskaper, og til at den enkelte kan være en aktiv medborger som bidrar til et inkluderende samfunn. Gjennom opplæringen kan elevene bygge nettverk, utvikle ansvarlighet og få relevant erfaring for et framtidig arbeidsliv.</w:t>
      </w:r>
    </w:p>
    <w:p>
      <w:pPr>
        <w:bidi w:val="0"/>
        <w:spacing w:after="280" w:afterAutospacing="1"/>
        <w:rPr>
          <w:rtl w:val="0"/>
        </w:rPr>
      </w:pPr>
      <w:r>
        <w:rPr>
          <w:rFonts w:ascii="Roboto" w:eastAsia="Roboto" w:hAnsi="Roboto" w:cs="Roboto"/>
          <w:rtl w:val="0"/>
        </w:rPr>
        <w:t>Alle fag skal bidra til å realisere verdigrunnlaget for opplæringen. Valgfaget innsats for andre skal bidra til at elevene kan vise solidaritet, fremme likeverd og oppleve verdien av å gjøre noe for andre og å være til nytte. Faget skal også bidra til at frivillig arbeid fortsetter å være en tradisjon i samfunnet. Faget skal videre bidra til at hver elev kan ivareta og utvikle identiteten sin, gjøre etiske vurderinger og bruke egne ressurser.</w:t>
      </w:r>
    </w:p>
    <w:p>
      <w:pPr>
        <w:bidi w:val="0"/>
        <w:spacing w:after="280" w:afterAutospacing="1"/>
        <w:rPr>
          <w:rtl w:val="0"/>
        </w:rPr>
      </w:pPr>
      <w:r>
        <w:rPr>
          <w:rFonts w:ascii="Roboto" w:eastAsia="Roboto" w:hAnsi="Roboto" w:cs="Roboto"/>
          <w:rtl w:val="0"/>
        </w:rPr>
        <w:t>Valgfagene henter innhold fra andre fag i grunnskolen.</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Frivillighet og sosialt entreprenørskap </w:t>
      </w:r>
    </w:p>
    <w:p>
      <w:pPr>
        <w:bidi w:val="0"/>
        <w:spacing w:after="280" w:afterAutospacing="1"/>
        <w:rPr>
          <w:rtl w:val="0"/>
        </w:rPr>
      </w:pPr>
      <w:r>
        <w:rPr>
          <w:rFonts w:ascii="Roboto" w:eastAsia="Roboto" w:hAnsi="Roboto" w:cs="Roboto"/>
          <w:rtl w:val="0"/>
        </w:rPr>
        <w:t>Kjerneelementet frivillighet og sosialt entreprenørskap handler om at elevene skal planlegge og gjennomføre frivillig arbeid og sosialt entreprenørskap. Elevene skal utvikle tiltak, medvirke og bruke egne ressurser slik at de opplever å være til nytte for andre. De skal videre reflektere over hvordan de kan bidra i velferdssamfunnet og til å løse sosiale utfordringer.</w:t>
      </w:r>
    </w:p>
    <w:p>
      <w:pPr>
        <w:pStyle w:val="Heading3"/>
        <w:bidi w:val="0"/>
        <w:spacing w:after="280" w:afterAutospacing="1"/>
        <w:rPr>
          <w:rtl w:val="0"/>
        </w:rPr>
      </w:pPr>
      <w:r>
        <w:rPr>
          <w:rFonts w:ascii="Roboto" w:eastAsia="Roboto" w:hAnsi="Roboto" w:cs="Roboto"/>
          <w:rtl w:val="0"/>
        </w:rPr>
        <w:t xml:space="preserve">Ansvarlighet og samhandling </w:t>
      </w:r>
    </w:p>
    <w:p>
      <w:pPr>
        <w:bidi w:val="0"/>
        <w:spacing w:after="280" w:afterAutospacing="1"/>
        <w:rPr>
          <w:rtl w:val="0"/>
        </w:rPr>
      </w:pPr>
      <w:r>
        <w:rPr>
          <w:rFonts w:ascii="Roboto" w:eastAsia="Roboto" w:hAnsi="Roboto" w:cs="Roboto"/>
          <w:rtl w:val="0"/>
        </w:rPr>
        <w:t>Kjerneelementet ansvarlighet og samhandling handler om at elevene skal være ansvarlige for egne prosjekter i frivillig arbeid gjennom samhandling med ulike mennesker eller organisasjoner. Kjerneelementet omfatter videre å utvikle forståelse av og respekt for at alle har en plass i fellesskapet.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innsats for andre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utforske og reflektere over hva frivillig arbeid og sosialt entreprenørskap innebærer og hva dette betyr i praksis</w:t>
      </w:r>
    </w:p>
    <w:p>
      <w:pPr>
        <w:pStyle w:val="Li"/>
        <w:numPr>
          <w:ilvl w:val="0"/>
          <w:numId w:val="1"/>
        </w:numPr>
        <w:bidi w:val="0"/>
        <w:ind w:left="720"/>
        <w:rPr>
          <w:rtl w:val="0"/>
        </w:rPr>
      </w:pPr>
      <w:r>
        <w:rPr>
          <w:rFonts w:ascii="Roboto" w:eastAsia="Roboto" w:hAnsi="Roboto" w:cs="Roboto"/>
          <w:rtl w:val="0"/>
        </w:rPr>
        <w:t>planlegge og utvikle sosiale tiltak som bidrar til et inkluderende samfunn</w:t>
      </w:r>
    </w:p>
    <w:p>
      <w:pPr>
        <w:pStyle w:val="Li"/>
        <w:numPr>
          <w:ilvl w:val="0"/>
          <w:numId w:val="1"/>
        </w:numPr>
        <w:bidi w:val="0"/>
        <w:ind w:left="720"/>
        <w:rPr>
          <w:rtl w:val="0"/>
        </w:rPr>
      </w:pPr>
      <w:r>
        <w:rPr>
          <w:rFonts w:ascii="Roboto" w:eastAsia="Roboto" w:hAnsi="Roboto" w:cs="Roboto"/>
          <w:rtl w:val="0"/>
        </w:rPr>
        <w:t>gjennomføre praktiske sosiale tiltak for andre i samarbeid med andre</w:t>
      </w:r>
    </w:p>
    <w:p>
      <w:pPr>
        <w:pStyle w:val="Li"/>
        <w:numPr>
          <w:ilvl w:val="0"/>
          <w:numId w:val="1"/>
        </w:numPr>
        <w:bidi w:val="0"/>
        <w:spacing w:after="280" w:afterAutospacing="1"/>
        <w:ind w:left="720"/>
        <w:rPr>
          <w:rtl w:val="0"/>
        </w:rPr>
      </w:pPr>
      <w:r>
        <w:rPr>
          <w:rFonts w:ascii="Roboto" w:eastAsia="Roboto" w:hAnsi="Roboto" w:cs="Roboto"/>
          <w:rtl w:val="0"/>
        </w:rPr>
        <w:t>følge etiske retningslinjer og tilpasse kommunikasjonen til ulike målgrupper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valgfaget innsats for andre når de deltar aktivt i planleggingen og gjennomføringen av tiltak, når de bidrar til at andre opplever å høre til i et fellesskap, og når de forstår og reflekterer over hva frivillig arbeid er og betyr.</w:t>
      </w:r>
    </w:p>
    <w:p>
      <w:pPr>
        <w:bidi w:val="0"/>
        <w:spacing w:after="280" w:afterAutospacing="1"/>
        <w:rPr>
          <w:rtl w:val="0"/>
        </w:rPr>
      </w:pPr>
      <w:r>
        <w:rPr>
          <w:rFonts w:ascii="Roboto" w:eastAsia="Roboto" w:hAnsi="Roboto" w:cs="Roboto"/>
          <w:rtl w:val="0"/>
        </w:rPr>
        <w:t>Læreren skal legge til rette for elevmedvirkning og stimulere til lærelyst gjennom ulike oppgaver der elevene kan utvikle samarbeidsevne og følge etiske retningslinjer i sosial innsats for andre. Læreren skal være i dialog med elevene om utviklingen deres i faget. Elevene skal få mulighet til å prøve seg fram. Med utgangspunkt i kompetansen elevene viser, skal de få mulighet til å sette ord på hva de opplever at de får til, og reflektere over egen faglig utvikling når det gjelder å planlegge, utvikle og gjennomføre sosial innsats for andre. Læreren skal gi veiledning om videre læring og tilpasse opplæringen slik at elevene kan bruke veiledningen for å utvikle kompetansen sin i kommunikasjon, relasjonsbygging, deltakelse og refleksjon over gjennomførte tiltak.</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valgfaget innsats for andre ved avslutningen av opplæringen. Læreren skal planlegge og legge til rette for at eleven får vist kompetansen sin på varierte måter som inkluderer forståelse, refleksjon og kritisk tenkning, i ulike sammenhenger. Læreren skal sette karakter i valgfaget innsats for andre basert på kompetansen eleven har vist gjennom frivillighet og sosialt entreprenørskap og gjennom etisk ansvarlighet i innsats for andre.</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rtl w:val="0"/>
        </w:rPr>
        <w:t>Eleven skal ha én standpunktkarakter.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https://www.udir.no/lk20/IFA01-02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valgfaget innsats for andre</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IFA01-02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IFA01-02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valgfaget innsats for andre</dc:title>
  <cp:revision>1</cp:revision>
</cp:coreProperties>
</file>