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industriell matproduksjon</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industriell matproduksjon handler om industriell framstilling av mat- og drikkevarer fra råvare til ferdigvare. Faget handler videre om overvåking og styring av maskiner og utstyr, operatørvedlikehold og forbedringsarbeid. Vg3 industriell matproduksjon skal bidra til trygg matproduksjon ved å overholde krav til hygiene, kvalitetskontroll og merking og sporing.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industriell matproduksjon skal bidra til innsikt i produksjon og omsetning av mat- og drikkevarer tilpasset kundenes ønsker og behov. Gjennom kritisk tenkning, medvirkning, etisk refleksjon og arbeidsoppgaver utvikler lærlingene innsikt i sammenhengen mellom ressursbruken i dag og behovet for å ta vare på og utnytte ressursene for framtidige generasjoner. Vg3 industriell matproduksjon skal også bidra til forståelse av medbestemmelsesrett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 mat og prosess </w:t>
      </w:r>
    </w:p>
    <w:p>
      <w:pPr>
        <w:bidi w:val="0"/>
        <w:spacing w:after="280" w:afterAutospacing="1"/>
        <w:rPr>
          <w:rtl w:val="0"/>
        </w:rPr>
      </w:pPr>
      <w:r>
        <w:rPr>
          <w:rFonts w:ascii="Roboto" w:eastAsia="Roboto" w:hAnsi="Roboto" w:cs="Roboto"/>
          <w:rtl w:val="0"/>
        </w:rPr>
        <w:t>Kjerneelementet teknologi, mat og prosess handler om samspillet mellom råvarenes sammensetning og egenskaper, produksjonsmetoder og teknologi i en industrialisert prosess. Videre handler det om klargjøring, drifting, omstilling og avslutning av produksjonsprosesser, kvalitetskontroll, vedlikehold og forbedringsarbeid. Kjerneelementet handler også om vurdering og bruk av råvarer, halvfabrikata og ferdigvarer som inngår i produksjonsprosessen.</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Det handler videre om trygg produksjon og omsetning av mat- og drikkevarer ved å følge virksomhetens kvalitetssystem. Kvalitet og trygg mat handler også om lover og forskrifter som regulerer produksjon og omsetning av mat og drikke.</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gi økt lønnsomhet. Videre handler kjerneelementet om best mulig ressursutnyttelse og om hvordan bransjen påvirker miljøet gjennom valg av råvarer og emballasje. Dessuten handler bærekraftig produksjon om avfallshandtering,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for hvordan dette påvirker arbeidsmiljø og produktivitet. Arbeidsliv og yrkesidentitet handler dessuten om virksomhetens mål og historie og om dens tilhørighet i et yrkesfellesskap som fremmer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industriell matproduksjon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industriell matproduksjon handler det tverrfaglige temaet demokrati og medborgerskap om respekt for ulike religioner, kulturer og mat- og drikketradisjoner. Det handler videre om plikter og rettigheter i trepartssamarbeidet, der arbeidsgiveren, arbeidstakeren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industriell matproduksjon handler det tverrfaglige temaet bærekraftig utvikling om en verden i endring som trenger et mer tilpasset forbruk av mat og drikke. Gjennom kunnskap om råvaretilgang og ressursutnyttelse, teknologiutvikling, avfallshandtering, gjenbruk og resirkulering skal lærlingen forstå hvordan miljøet blir påvirket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industriell matproduksjon innebærer å begrunne faglige valg, bruke faguttrykk og kommunisere presist og forståelig. Videre innebærer det å tilpasse språket til mottaker, innhold og formål og lytte til og vise respekt for kolleger, kunder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industriell matproduksjon innebærer å bruke faguttrykk i arbeid med planer og i dokumentasjon av eget arbeid. Videre innebærer det å dokumentere utført kvalitetskontroll og avviksbehandling. Det innebærer også å bruke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industriell matproduksjon innebærer å sette seg inn i og forstå faglitteratur, bestillinger, produktspesifikasjoner, resepter, deklarasjoner og manualer.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industriell matproduksjon innebærer å velge og bruke nøyaktige og hensiktsmessige måleenheter og å gjøre enkle overslag knyttet til produksjonsprosessen. Videre innebærer det å kontrollere verdier som tids- og råvareforbruk og regne ut utnyttelsesgrad og leveringsevne. Det innebærer også å regne ut mengder og bruke prosentregning i utvikling og endring av produktspesifikasjoner og resepter. I tillegg innebærer det å utføre kalkulasjon og næringsberegning.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industriell matproduksjon innebærer å bruke digitale ressurser og systemer, maskiner og utstyr i hele produksjonskjeden. Videre innebærer det bruk og vern av digital informasjon ved kontakt med eksterne, i tråd med virksomhetens rutiner. Det innebærer også kunnskap om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industriell matproduksjon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av mat- og drikkevarer fra råvare til ferdigvare</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kunder og samarbeidspartnere</w:t>
      </w:r>
    </w:p>
    <w:p>
      <w:pPr>
        <w:pStyle w:val="Li"/>
        <w:numPr>
          <w:ilvl w:val="0"/>
          <w:numId w:val="1"/>
        </w:numPr>
        <w:bidi w:val="0"/>
        <w:ind w:left="720"/>
        <w:rPr>
          <w:rtl w:val="0"/>
        </w:rPr>
      </w:pPr>
      <w:r>
        <w:rPr>
          <w:rFonts w:ascii="Roboto" w:eastAsia="Roboto" w:hAnsi="Roboto" w:cs="Roboto"/>
          <w:rtl w:val="0"/>
        </w:rPr>
        <w:t>anvende råvarer og hjelpe- og tilsetningsstoffer og forklare hvordan produktsammensetning og produksjonsprosesser påvirker kvalitet, næringsinnhold og holdbarhet</w:t>
      </w:r>
    </w:p>
    <w:p>
      <w:pPr>
        <w:pStyle w:val="Li"/>
        <w:numPr>
          <w:ilvl w:val="0"/>
          <w:numId w:val="1"/>
        </w:numPr>
        <w:bidi w:val="0"/>
        <w:ind w:left="720"/>
        <w:rPr>
          <w:rtl w:val="0"/>
        </w:rPr>
      </w:pPr>
      <w:r>
        <w:rPr>
          <w:rFonts w:ascii="Roboto" w:eastAsia="Roboto" w:hAnsi="Roboto" w:cs="Roboto"/>
          <w:rtl w:val="0"/>
        </w:rPr>
        <w:t>tolke og følge flytskjemaer og forklare hva som skjer i produksjonsprosessen, identifisere kontrollpunkter, og forklare hva som kan være kritisk</w:t>
      </w:r>
    </w:p>
    <w:p>
      <w:pPr>
        <w:pStyle w:val="Li"/>
        <w:numPr>
          <w:ilvl w:val="0"/>
          <w:numId w:val="1"/>
        </w:numPr>
        <w:bidi w:val="0"/>
        <w:ind w:left="720"/>
        <w:rPr>
          <w:rtl w:val="0"/>
        </w:rPr>
      </w:pPr>
      <w:r>
        <w:rPr>
          <w:rFonts w:ascii="Roboto" w:eastAsia="Roboto" w:hAnsi="Roboto" w:cs="Roboto"/>
          <w:rtl w:val="0"/>
        </w:rPr>
        <w:t>klargjøre, drifte, overvåke og omstille maskiner og utstyr og forklare hvordan dette påvirker effektivitet</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og operatørvedlikehold, rapportere feil og gjøre rede for konsekvenser ved avvik</w:t>
      </w:r>
    </w:p>
    <w:p>
      <w:pPr>
        <w:pStyle w:val="Li"/>
        <w:numPr>
          <w:ilvl w:val="0"/>
          <w:numId w:val="1"/>
        </w:numPr>
        <w:bidi w:val="0"/>
        <w:ind w:left="720"/>
        <w:rPr>
          <w:rtl w:val="0"/>
        </w:rPr>
      </w:pPr>
      <w:r>
        <w:rPr>
          <w:rFonts w:ascii="Roboto" w:eastAsia="Roboto" w:hAnsi="Roboto" w:cs="Roboto"/>
          <w:rtl w:val="0"/>
        </w:rPr>
        <w:t>identifisere og rette driftsforstyrrelser, registrere og gjøre rede for bruken av driftsdata</w:t>
      </w:r>
    </w:p>
    <w:p>
      <w:pPr>
        <w:pStyle w:val="Li"/>
        <w:numPr>
          <w:ilvl w:val="0"/>
          <w:numId w:val="1"/>
        </w:numPr>
        <w:bidi w:val="0"/>
        <w:ind w:left="720"/>
        <w:rPr>
          <w:rtl w:val="0"/>
        </w:rPr>
      </w:pPr>
      <w:r>
        <w:rPr>
          <w:rFonts w:ascii="Roboto" w:eastAsia="Roboto" w:hAnsi="Roboto" w:cs="Roboto"/>
          <w:rtl w:val="0"/>
        </w:rPr>
        <w:t>gjøre rede for og produsere etter en produksjonsplan og spesifikasjoner og drøfte hvordan dette kan bidra til etterlevelse av kundekrav</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råvarer, halvfabrikata og ferdigvarer,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virksomhetens rutiner for skadedyrbekjempelse</w:t>
      </w:r>
    </w:p>
    <w:p>
      <w:pPr>
        <w:pStyle w:val="Li"/>
        <w:numPr>
          <w:ilvl w:val="0"/>
          <w:numId w:val="1"/>
        </w:numPr>
        <w:bidi w:val="0"/>
        <w:ind w:left="720"/>
        <w:rPr>
          <w:rtl w:val="0"/>
        </w:rPr>
      </w:pPr>
      <w:r>
        <w:rPr>
          <w:rFonts w:ascii="Roboto" w:eastAsia="Roboto" w:hAnsi="Roboto" w:cs="Roboto"/>
          <w:rtl w:val="0"/>
        </w:rPr>
        <w:t>gjennomføre beregninger og enkle kalkulasjoner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samarbeide med støttefunksjoner i virksomheten for å sikre effektiv drift, og gjøre rede for hvilke faktorer som påvirker produktiviteten</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følge krav og rutiner for merking og sporing og reflektere over konsekvenser ved avvik</w:t>
      </w:r>
    </w:p>
    <w:p>
      <w:pPr>
        <w:pStyle w:val="Li"/>
        <w:numPr>
          <w:ilvl w:val="0"/>
          <w:numId w:val="1"/>
        </w:numPr>
        <w:bidi w:val="0"/>
        <w:ind w:left="720"/>
        <w:rPr>
          <w:rtl w:val="0"/>
        </w:rPr>
      </w:pPr>
      <w:r>
        <w:rPr>
          <w:rFonts w:ascii="Roboto" w:eastAsia="Roboto" w:hAnsi="Roboto" w:cs="Roboto"/>
          <w:rtl w:val="0"/>
        </w:rPr>
        <w:t>drøfte etiske dilemmaer ved produksjon og omsetning av mat- og drikkevarer og gjøre bevisste og bærekraftige valg</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den daglige driften</w:t>
      </w:r>
    </w:p>
    <w:p>
      <w:pPr>
        <w:pStyle w:val="Li"/>
        <w:numPr>
          <w:ilvl w:val="0"/>
          <w:numId w:val="1"/>
        </w:numPr>
        <w:bidi w:val="0"/>
        <w:spacing w:after="280" w:afterAutospacing="1"/>
        <w:ind w:left="720"/>
        <w:rPr>
          <w:rtl w:val="0"/>
        </w:rPr>
      </w:pPr>
      <w:r>
        <w:rPr>
          <w:rFonts w:ascii="Roboto" w:eastAsia="Roboto" w:hAnsi="Roboto" w:cs="Roboto"/>
          <w:rtl w:val="0"/>
        </w:rPr>
        <w:t>gjøre rede for organiseringen av virksomheten, rettighetene og pliktene til arbeidstakeren og arbeidsgiveren,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industriell matproduksjon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industriell matproduksjon.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industriell matproduksjon skal avsluttes med en fagprøve. Alle skal opp til fagprøven,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https://www.udir.no/lk20/IMP03-02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industriell matproduksjon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IMP03-02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IMP03-02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industriell matproduksjon</dc:title>
  <cp:revision>1</cp:revision>
</cp:coreProperties>
</file>