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medier og kommunikasjon</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Medier og kommunikasjon handler om å utvikle bevissthet om hvordan påvirkning skjer gjennom informasjon og kommunikasjon. Faget skal gi elevene verktøy og metoder for å navigere i mediesamfunnet. Medier og kommunikasjon skal også gi elevene erfaring med å gjøre bevisste valg når de kommuniserer og når de produserer og konsumerer informasjon både i privatlivet og i arbeidslivet.</w:t>
      </w:r>
    </w:p>
    <w:p>
      <w:pPr>
        <w:bidi w:val="0"/>
        <w:spacing w:after="280" w:afterAutospacing="1"/>
        <w:rPr>
          <w:rtl w:val="0"/>
        </w:rPr>
      </w:pPr>
      <w:r>
        <w:rPr>
          <w:rFonts w:ascii="Roboto" w:eastAsia="Roboto" w:hAnsi="Roboto" w:cs="Roboto"/>
          <w:rtl w:val="0"/>
        </w:rPr>
        <w:t>Alle fag skal bidra til å realisere verdigrunnlaget for opplæringen. Valgfaget medier og kommunikasjon skal bidra til at elevene utvikler digital dømmekraft. Elevene skal utforske ulike former for kommunikasjon for å skape mening og kommunisere bevisst. Faget skal bidra til at elevene kan tenke kritisk, vurdere ulike kilder og utvikle etisk bevissthet som medieprodusenter og -konsumenter. Faget skal også gi elevene forståelse av verdien av ytringsfrihet og respekt for demokratiske verdier.</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Medieproduksjon </w:t>
      </w:r>
    </w:p>
    <w:p>
      <w:pPr>
        <w:bidi w:val="0"/>
        <w:spacing w:after="280" w:afterAutospacing="1"/>
        <w:rPr>
          <w:rtl w:val="0"/>
        </w:rPr>
      </w:pPr>
      <w:r>
        <w:rPr>
          <w:rFonts w:ascii="Roboto" w:eastAsia="Roboto" w:hAnsi="Roboto" w:cs="Roboto"/>
          <w:rtl w:val="0"/>
        </w:rPr>
        <w:t>Kjerneelementet medieproduksjon handler om at elevene skal få erfaring med å utforme og formidle sammensatte medietekster til ulike medier og kanaler. I arbeidet med disse tekstene vil det å utvikle tydelig mottaker- og avsenderbevissthet stå sentralt.</w:t>
      </w:r>
    </w:p>
    <w:p>
      <w:pPr>
        <w:pStyle w:val="Heading3"/>
        <w:bidi w:val="0"/>
        <w:spacing w:after="280" w:afterAutospacing="1"/>
        <w:rPr>
          <w:rtl w:val="0"/>
        </w:rPr>
      </w:pPr>
      <w:r>
        <w:rPr>
          <w:rFonts w:ascii="Roboto" w:eastAsia="Roboto" w:hAnsi="Roboto" w:cs="Roboto"/>
          <w:rtl w:val="0"/>
        </w:rPr>
        <w:t xml:space="preserve">Mediebevissthet </w:t>
      </w:r>
    </w:p>
    <w:p>
      <w:pPr>
        <w:bidi w:val="0"/>
        <w:spacing w:after="280" w:afterAutospacing="1"/>
        <w:rPr>
          <w:rtl w:val="0"/>
        </w:rPr>
      </w:pPr>
      <w:r>
        <w:rPr>
          <w:rFonts w:ascii="Roboto" w:eastAsia="Roboto" w:hAnsi="Roboto" w:cs="Roboto"/>
          <w:rtl w:val="0"/>
        </w:rPr>
        <w:t>Kjerneelementet mediebevissthet handler om å utvikle forståelse av hvordan vi som konsumenter utsettes for påvirkning fra mediene, og hvordan vi som produsenter påvirker andre. Kjerneelementet omfatter også å drøfte bruk av sosiale medier og vurdere hvordan man kan ivareta sitt eget og andres personvern når man publiserer innhold i ulike medier og kanaler.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medier og kommunikasjon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produsere og presentere sammensatte medietekster</w:t>
      </w:r>
    </w:p>
    <w:p>
      <w:pPr>
        <w:pStyle w:val="Li"/>
        <w:numPr>
          <w:ilvl w:val="0"/>
          <w:numId w:val="1"/>
        </w:numPr>
        <w:bidi w:val="0"/>
        <w:ind w:left="720"/>
        <w:rPr>
          <w:rtl w:val="0"/>
        </w:rPr>
      </w:pPr>
      <w:r>
        <w:rPr>
          <w:rFonts w:ascii="Roboto" w:eastAsia="Roboto" w:hAnsi="Roboto" w:cs="Roboto"/>
          <w:rtl w:val="0"/>
        </w:rPr>
        <w:t>bruke ulike virkemidler i utforming av innhold og tilpasse kommunikasjonen til ulike målgrupper i ulike mediekanaler</w:t>
      </w:r>
    </w:p>
    <w:p>
      <w:pPr>
        <w:pStyle w:val="Li"/>
        <w:numPr>
          <w:ilvl w:val="0"/>
          <w:numId w:val="1"/>
        </w:numPr>
        <w:bidi w:val="0"/>
        <w:ind w:left="720"/>
        <w:rPr>
          <w:rtl w:val="0"/>
        </w:rPr>
      </w:pPr>
      <w:r>
        <w:rPr>
          <w:rFonts w:ascii="Roboto" w:eastAsia="Roboto" w:hAnsi="Roboto" w:cs="Roboto"/>
          <w:rtl w:val="0"/>
        </w:rPr>
        <w:t>vise digital dømmekraft og følge regler for ytringsfrihet og personvern i egen medieproduksjon</w:t>
      </w:r>
    </w:p>
    <w:p>
      <w:pPr>
        <w:pStyle w:val="Li"/>
        <w:numPr>
          <w:ilvl w:val="0"/>
          <w:numId w:val="1"/>
        </w:numPr>
        <w:bidi w:val="0"/>
        <w:ind w:left="720"/>
        <w:rPr>
          <w:rtl w:val="0"/>
        </w:rPr>
      </w:pPr>
      <w:r>
        <w:rPr>
          <w:rFonts w:ascii="Roboto" w:eastAsia="Roboto" w:hAnsi="Roboto" w:cs="Roboto"/>
          <w:rtl w:val="0"/>
        </w:rPr>
        <w:t>innhente, vurdere og bearbeide relevante kilder i eget arbeid</w:t>
      </w:r>
    </w:p>
    <w:p>
      <w:pPr>
        <w:pStyle w:val="Li"/>
        <w:numPr>
          <w:ilvl w:val="0"/>
          <w:numId w:val="1"/>
        </w:numPr>
        <w:bidi w:val="0"/>
        <w:spacing w:after="280" w:afterAutospacing="1"/>
        <w:ind w:left="720"/>
        <w:rPr>
          <w:rtl w:val="0"/>
        </w:rPr>
      </w:pPr>
      <w:r>
        <w:rPr>
          <w:rFonts w:ascii="Roboto" w:eastAsia="Roboto" w:hAnsi="Roboto" w:cs="Roboto"/>
          <w:rtl w:val="0"/>
        </w:rPr>
        <w:t>reflektere over hvordan individet og samfunnet påvirkes av kommunikasjon gjennom ulike medier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valgfaget medier og kommunikasjon når de kommuniserer med en tydelig mottaker- og avsenderbevissthet og ivaretar sitt eget og andres personvern i arbeid med faget. Videre viser og utvikler de kompetanse i faget gjennom å planlegge, produsere og presentere sammensatte medietekster med ulike virkemidler. Elevene viser og utvikler også kompetanse når de reflekterer over hvordan individ og samfunn påvirkes av kommunikasjon gjennom ulike medier.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til å produsere og konsumere medieinnhold.</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medier og kommunikasjon ved avslutningen av opplæringen. Læreren skal planlegge og legge til rette for at eleven får vist kompetansen sin på varierte måter som inkluderer forståelse, refleksjon og kritisk tenkning, i ulike sammenhenger. Læreren skal sette karakter i valgfaget medier og kommunikasjon basert på kompetansen eleven har vist i medieproduksjon og gjennom mediebevissthet og bruk av digital dømmekraft.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https://www.udir.no/lk20/MOI01-02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medier og kommunikasjon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MOI01-02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MOI01-02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medier og kommunikasjon</dc:title>
  <cp:revision>1</cp:revision>
</cp:coreProperties>
</file>