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NDT-kontrollørfaget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NDT-kontrollørfaget (Non-Destructive Testing) handler om å påvise avvik i metalliske og ikke-metalliske materialer som kompositt, plast og betong ved hjelp av forskjellige NDT-metoder. Faget skal bidra til at lærlingene kan utføre selvstendig arbeid med NDT-metoder og -teknikker i samsvar med internasjonale standarder og krav til kvalitet og miljø. Faget skal videre legge til rette for yrkesutøvelse innenfor kjemisk og mekanisk industri, skipsbygging og oljeindustri på land og til vanns. Faget skal bidra til å utvikle selvstendighet og evne til kommunikasjon og samarbeid på tvers av faggrupper. NDT-kontrollørfaget bygger på kvalifiseringskrav for sertifisering i henhold til NS-EN ISO 9712.</w:t>
      </w:r>
    </w:p>
    <w:p>
      <w:pPr>
        <w:bidi w:val="0"/>
        <w:spacing w:after="280" w:afterAutospacing="1"/>
        <w:rPr>
          <w:rtl w:val="0"/>
        </w:rPr>
      </w:pPr>
      <w:r>
        <w:rPr>
          <w:rFonts w:ascii="Roboto" w:eastAsia="Roboto" w:hAnsi="Roboto" w:cs="Roboto"/>
          <w:rtl w:val="0"/>
        </w:rPr>
        <w:t>Alle fag skal bidra til å realisere verdigrunnlaget for opplæringen. Vg3 NDT-kontrollørfaget skal bidra til å utvikle kontrollører med kompetanse til å kvalitetssikre materialer og sveis under produksjon, bruk eller lagring. Videre skal faget bidra til at gitte kvalitetskrav ivaretas for å unngå miljøforurensing, farlige situasjoner og havari ved at prøvesvar effektivt og raskt formidles til bedriftene.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gjeldende regelverk og praksis for helse, miljø og sikkerhet ved produksjon av varer og tjenester. Kjerneelementet handler også om kunnskap om helse-, miljø- og sikkerhetsdatablader. Videre handler det om regelverk i strålevern og bruk av verneutstyr som røntgenkontroll og de forskjellige NDT-metodene krever. Det handler også om å sette seg inn i og følge retningslinjene for helse, miljø og sikkerhet der kontrollene utføres.</w:t>
      </w:r>
    </w:p>
    <w:p>
      <w:pPr>
        <w:pStyle w:val="Heading3"/>
        <w:bidi w:val="0"/>
        <w:spacing w:after="280" w:afterAutospacing="1"/>
        <w:rPr>
          <w:rtl w:val="0"/>
        </w:rPr>
      </w:pPr>
      <w:r>
        <w:rPr>
          <w:rFonts w:ascii="Roboto" w:eastAsia="Roboto" w:hAnsi="Roboto" w:cs="Roboto"/>
          <w:rtl w:val="0"/>
        </w:rPr>
        <w:t xml:space="preserve">Kontroll og dokumentasjon </w:t>
      </w:r>
    </w:p>
    <w:p>
      <w:pPr>
        <w:bidi w:val="0"/>
        <w:spacing w:after="280" w:afterAutospacing="1"/>
        <w:rPr>
          <w:rtl w:val="0"/>
        </w:rPr>
      </w:pPr>
      <w:r>
        <w:rPr>
          <w:rFonts w:ascii="Roboto" w:eastAsia="Roboto" w:hAnsi="Roboto" w:cs="Roboto"/>
          <w:rtl w:val="0"/>
        </w:rPr>
        <w:t>Kjerneelementet kontroll og dokumentasjon handler om kontroll av forskjellige metalliske og ikke-metalliske materialer og sammenføyinger av disse. Det handler også om rapportering, dokumentering og sporbarhet av indikasjoner og reparasjoner. Kjerneelementet handler også om kunnskap om de ulike materialene en kontroll blir utført på.</w:t>
      </w:r>
    </w:p>
    <w:p>
      <w:pPr>
        <w:pStyle w:val="Heading3"/>
        <w:bidi w:val="0"/>
        <w:spacing w:after="280" w:afterAutospacing="1"/>
        <w:rPr>
          <w:rtl w:val="0"/>
        </w:rPr>
      </w:pPr>
      <w:r>
        <w:rPr>
          <w:rFonts w:ascii="Roboto" w:eastAsia="Roboto" w:hAnsi="Roboto" w:cs="Roboto"/>
          <w:rtl w:val="0"/>
        </w:rPr>
        <w:t xml:space="preserve">Metoder og teknologi </w:t>
      </w:r>
    </w:p>
    <w:p>
      <w:pPr>
        <w:bidi w:val="0"/>
        <w:spacing w:after="280" w:afterAutospacing="1"/>
        <w:rPr>
          <w:rtl w:val="0"/>
        </w:rPr>
      </w:pPr>
      <w:r>
        <w:rPr>
          <w:rFonts w:ascii="Roboto" w:eastAsia="Roboto" w:hAnsi="Roboto" w:cs="Roboto"/>
          <w:rtl w:val="0"/>
        </w:rPr>
        <w:t>Kjerneelementet metoder og teknologi handler om å bruke metoder og utstyr innenfor NDT til å utføre ulike kontroller. Det handler om kunnskap om ulike metoder som benyttes for ulike materialer og konstruksjoner og om kunnskaper om de forskjellige NDT-metodene.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NDT-kontrollørfaget innebærer å lytte til og gi respons i spontan og forberedt samtale, og å tilpasse tekst til mottaker og formål. Videre innebærer det å forstå og bruke fagterminologi og bruke et presist 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NDT-kontrollørfaget innebærer å bruke fagspråk for å utforme tekster tilpasset mottaker og formål. Det innebærer også å utforme rapporter, og presentere testresultater og risikovurderinger. Videre innebærer det å drøfte tiltak og problemstillinger.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NDT-kontrollørfaget innebærer å finne og vurdere informasjon i tekster, og å bruke informasjon i kilder på en kritisk måte som lar seg etterprøve. Det innebærer å forstå og bruke regelverk, spesifikasjoner, tekniske tegninger, instrukser, standarder og arbeidsprosedyrer.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NDT-kontrollørfaget innebærer å hente ut, beskrive og tolke informasjon fra et tallmateriale. Det innebærer også å beregne mengder, tid, strøm, hastighet, trigonometri og avstand. Videre innebærer det å kalibrere og justere utstyr.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NDT-kontrollørfaget innebærer å bruke digitale ressurser til å søke etter og innhente informasjon. Det innebærer også å bruke systemer for å planlegge, registrere, dokumentere, rapportere og kommunisere.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NDT-kontrollørfaget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gjennomføre risikovurdering av eget arbeid i tråd med gjeldende regelverk for helse, miljø og sikkerhet</w:t>
      </w:r>
    </w:p>
    <w:p>
      <w:pPr>
        <w:pStyle w:val="Li"/>
        <w:numPr>
          <w:ilvl w:val="0"/>
          <w:numId w:val="1"/>
        </w:numPr>
        <w:bidi w:val="0"/>
        <w:ind w:left="720"/>
        <w:rPr>
          <w:rtl w:val="0"/>
        </w:rPr>
      </w:pPr>
      <w:r>
        <w:rPr>
          <w:rFonts w:ascii="Roboto" w:eastAsia="Roboto" w:hAnsi="Roboto" w:cs="Roboto"/>
          <w:rtl w:val="0"/>
        </w:rPr>
        <w:t>velge metoder og utstyr tilpasset kontrolloppgaven og vurdere økonomiske konsekvenser av metodevalget</w:t>
      </w:r>
    </w:p>
    <w:p>
      <w:pPr>
        <w:pStyle w:val="Li"/>
        <w:numPr>
          <w:ilvl w:val="0"/>
          <w:numId w:val="1"/>
        </w:numPr>
        <w:bidi w:val="0"/>
        <w:ind w:left="720"/>
        <w:rPr>
          <w:rtl w:val="0"/>
        </w:rPr>
      </w:pPr>
      <w:r>
        <w:rPr>
          <w:rFonts w:ascii="Roboto" w:eastAsia="Roboto" w:hAnsi="Roboto" w:cs="Roboto"/>
          <w:rtl w:val="0"/>
        </w:rPr>
        <w:t>planlegge og tilrettelegge kontroller i tråd med gjeldende standarder og grunnlagsdokumentasjon</w:t>
      </w:r>
    </w:p>
    <w:p>
      <w:pPr>
        <w:pStyle w:val="Li"/>
        <w:numPr>
          <w:ilvl w:val="0"/>
          <w:numId w:val="1"/>
        </w:numPr>
        <w:bidi w:val="0"/>
        <w:ind w:left="720"/>
        <w:rPr>
          <w:rtl w:val="0"/>
        </w:rPr>
      </w:pPr>
      <w:r>
        <w:rPr>
          <w:rFonts w:ascii="Roboto" w:eastAsia="Roboto" w:hAnsi="Roboto" w:cs="Roboto"/>
          <w:rtl w:val="0"/>
        </w:rPr>
        <w:t>bruke geometriske toleranser og gjøre nødvendige beregninger i tråd med kontrolloppgaven</w:t>
      </w:r>
    </w:p>
    <w:p>
      <w:pPr>
        <w:pStyle w:val="Li"/>
        <w:numPr>
          <w:ilvl w:val="0"/>
          <w:numId w:val="1"/>
        </w:numPr>
        <w:bidi w:val="0"/>
        <w:ind w:left="720"/>
        <w:rPr>
          <w:rtl w:val="0"/>
        </w:rPr>
      </w:pPr>
      <w:r>
        <w:rPr>
          <w:rFonts w:ascii="Roboto" w:eastAsia="Roboto" w:hAnsi="Roboto" w:cs="Roboto"/>
          <w:rtl w:val="0"/>
        </w:rPr>
        <w:t>utarbeide kontrollplan og følge arbeidsinstrukser for den enkelte arbeidsoppgave</w:t>
      </w:r>
    </w:p>
    <w:p>
      <w:pPr>
        <w:pStyle w:val="Li"/>
        <w:numPr>
          <w:ilvl w:val="0"/>
          <w:numId w:val="1"/>
        </w:numPr>
        <w:bidi w:val="0"/>
        <w:ind w:left="720"/>
        <w:rPr>
          <w:rtl w:val="0"/>
        </w:rPr>
      </w:pPr>
      <w:r>
        <w:rPr>
          <w:rFonts w:ascii="Roboto" w:eastAsia="Roboto" w:hAnsi="Roboto" w:cs="Roboto"/>
          <w:rtl w:val="0"/>
        </w:rPr>
        <w:t>kontrollere produkter og evaluere testresultater ved hjelp av gjeldende NDT-metode og i tråd med utførelsesstandarder og akseptkriterier</w:t>
      </w:r>
    </w:p>
    <w:p>
      <w:pPr>
        <w:pStyle w:val="Li"/>
        <w:numPr>
          <w:ilvl w:val="0"/>
          <w:numId w:val="1"/>
        </w:numPr>
        <w:bidi w:val="0"/>
        <w:ind w:left="720"/>
        <w:rPr>
          <w:rtl w:val="0"/>
        </w:rPr>
      </w:pPr>
      <w:r>
        <w:rPr>
          <w:rFonts w:ascii="Roboto" w:eastAsia="Roboto" w:hAnsi="Roboto" w:cs="Roboto"/>
          <w:rtl w:val="0"/>
        </w:rPr>
        <w:t>gjøre rede for og gjennomføre visuell inspeksjon, og vurdere om overflatebeskaffenhet er i tråd med krav for gjennomføring av inspeksjon etter gjeldende prosedyre</w:t>
      </w:r>
    </w:p>
    <w:p>
      <w:pPr>
        <w:pStyle w:val="Li"/>
        <w:numPr>
          <w:ilvl w:val="0"/>
          <w:numId w:val="1"/>
        </w:numPr>
        <w:bidi w:val="0"/>
        <w:ind w:left="720"/>
        <w:rPr>
          <w:rtl w:val="0"/>
        </w:rPr>
      </w:pPr>
      <w:r>
        <w:rPr>
          <w:rFonts w:ascii="Roboto" w:eastAsia="Roboto" w:hAnsi="Roboto" w:cs="Roboto"/>
          <w:rtl w:val="0"/>
        </w:rPr>
        <w:t>gjøre rede for metodene penetrant-, PMI- (positiv materialidentifikasjon), magnetpulver-, virvelstrøm- og lekkasjetesting og utføre kontroll etter gjeldende prosedyre</w:t>
      </w:r>
    </w:p>
    <w:p>
      <w:pPr>
        <w:pStyle w:val="Li"/>
        <w:numPr>
          <w:ilvl w:val="0"/>
          <w:numId w:val="1"/>
        </w:numPr>
        <w:bidi w:val="0"/>
        <w:ind w:left="720"/>
        <w:rPr>
          <w:rtl w:val="0"/>
        </w:rPr>
      </w:pPr>
      <w:r>
        <w:rPr>
          <w:rFonts w:ascii="Roboto" w:eastAsia="Roboto" w:hAnsi="Roboto" w:cs="Roboto"/>
          <w:rtl w:val="0"/>
        </w:rPr>
        <w:t>gjøre rede for metodene radiografi- og ultralydkontroll, og utføre kontroll etter gjeldende regelverk</w:t>
      </w:r>
    </w:p>
    <w:p>
      <w:pPr>
        <w:pStyle w:val="Li"/>
        <w:numPr>
          <w:ilvl w:val="0"/>
          <w:numId w:val="1"/>
        </w:numPr>
        <w:bidi w:val="0"/>
        <w:ind w:left="720"/>
        <w:rPr>
          <w:rtl w:val="0"/>
        </w:rPr>
      </w:pPr>
      <w:r>
        <w:rPr>
          <w:rFonts w:ascii="Roboto" w:eastAsia="Roboto" w:hAnsi="Roboto" w:cs="Roboto"/>
          <w:rtl w:val="0"/>
        </w:rPr>
        <w:t>gjøre rede for forskjellene mellom ødeleggende og ikke-ødeleggende metoder og de ulike bruksområdene</w:t>
      </w:r>
    </w:p>
    <w:p>
      <w:pPr>
        <w:pStyle w:val="Li"/>
        <w:numPr>
          <w:ilvl w:val="0"/>
          <w:numId w:val="1"/>
        </w:numPr>
        <w:bidi w:val="0"/>
        <w:ind w:left="720"/>
        <w:rPr>
          <w:rtl w:val="0"/>
        </w:rPr>
      </w:pPr>
      <w:r>
        <w:rPr>
          <w:rFonts w:ascii="Roboto" w:eastAsia="Roboto" w:hAnsi="Roboto" w:cs="Roboto"/>
          <w:rtl w:val="0"/>
        </w:rPr>
        <w:t>funksjonsteste og feilsøke inspeksjonsutstyr i tråd med kontrolloppgave, standarder og leverandørers retningslinjer</w:t>
      </w:r>
    </w:p>
    <w:p>
      <w:pPr>
        <w:pStyle w:val="Li"/>
        <w:numPr>
          <w:ilvl w:val="0"/>
          <w:numId w:val="1"/>
        </w:numPr>
        <w:bidi w:val="0"/>
        <w:ind w:left="720"/>
        <w:rPr>
          <w:rtl w:val="0"/>
        </w:rPr>
      </w:pPr>
      <w:r>
        <w:rPr>
          <w:rFonts w:ascii="Roboto" w:eastAsia="Roboto" w:hAnsi="Roboto" w:cs="Roboto"/>
          <w:rtl w:val="0"/>
        </w:rPr>
        <w:t>vedlikeholde inspeksjonsutstyr i samsvar med gjeldende standarder</w:t>
      </w:r>
    </w:p>
    <w:p>
      <w:pPr>
        <w:pStyle w:val="Li"/>
        <w:numPr>
          <w:ilvl w:val="0"/>
          <w:numId w:val="1"/>
        </w:numPr>
        <w:bidi w:val="0"/>
        <w:ind w:left="720"/>
        <w:rPr>
          <w:rtl w:val="0"/>
        </w:rPr>
      </w:pPr>
      <w:r>
        <w:rPr>
          <w:rFonts w:ascii="Roboto" w:eastAsia="Roboto" w:hAnsi="Roboto" w:cs="Roboto"/>
          <w:rtl w:val="0"/>
        </w:rPr>
        <w:t>verifisere og dokumentere at produkter er i tråd med standarder, spesifikasjoner og akseptkriterier</w:t>
      </w:r>
    </w:p>
    <w:p>
      <w:pPr>
        <w:pStyle w:val="Li"/>
        <w:numPr>
          <w:ilvl w:val="0"/>
          <w:numId w:val="1"/>
        </w:numPr>
        <w:bidi w:val="0"/>
        <w:ind w:left="720"/>
        <w:rPr>
          <w:rtl w:val="0"/>
        </w:rPr>
      </w:pPr>
      <w:r>
        <w:rPr>
          <w:rFonts w:ascii="Roboto" w:eastAsia="Roboto" w:hAnsi="Roboto" w:cs="Roboto"/>
          <w:rtl w:val="0"/>
        </w:rPr>
        <w:t>registrere og rapportere testresultater og avvik i henhold til akseptkriterier</w:t>
      </w:r>
    </w:p>
    <w:p>
      <w:pPr>
        <w:pStyle w:val="Li"/>
        <w:numPr>
          <w:ilvl w:val="0"/>
          <w:numId w:val="1"/>
        </w:numPr>
        <w:bidi w:val="0"/>
        <w:ind w:left="720"/>
        <w:rPr>
          <w:rtl w:val="0"/>
        </w:rPr>
      </w:pPr>
      <w:r>
        <w:rPr>
          <w:rFonts w:ascii="Roboto" w:eastAsia="Roboto" w:hAnsi="Roboto" w:cs="Roboto"/>
          <w:rtl w:val="0"/>
        </w:rPr>
        <w:t>presentere testresultater og drøfte tiltak med oppdragsgiveren</w:t>
      </w:r>
    </w:p>
    <w:p>
      <w:pPr>
        <w:pStyle w:val="Li"/>
        <w:numPr>
          <w:ilvl w:val="0"/>
          <w:numId w:val="1"/>
        </w:numPr>
        <w:bidi w:val="0"/>
        <w:ind w:left="720"/>
        <w:rPr>
          <w:rtl w:val="0"/>
        </w:rPr>
      </w:pPr>
      <w:r>
        <w:rPr>
          <w:rFonts w:ascii="Roboto" w:eastAsia="Roboto" w:hAnsi="Roboto" w:cs="Roboto"/>
          <w:rtl w:val="0"/>
        </w:rPr>
        <w:t>håndtere avfall i tråd med rutiner og gjeldende regelverk</w:t>
      </w:r>
    </w:p>
    <w:p>
      <w:pPr>
        <w:pStyle w:val="Li"/>
        <w:numPr>
          <w:ilvl w:val="0"/>
          <w:numId w:val="1"/>
        </w:numPr>
        <w:bidi w:val="0"/>
        <w:ind w:left="720"/>
        <w:rPr>
          <w:rtl w:val="0"/>
        </w:rPr>
      </w:pPr>
      <w:r>
        <w:rPr>
          <w:rFonts w:ascii="Roboto" w:eastAsia="Roboto" w:hAnsi="Roboto" w:cs="Roboto"/>
          <w:rtl w:val="0"/>
        </w:rPr>
        <w:t>behandle opplysninger fra kunder og oppdragsgivere i samsvar med fagetiske normer</w:t>
      </w:r>
    </w:p>
    <w:p>
      <w:pPr>
        <w:pStyle w:val="Li"/>
        <w:numPr>
          <w:ilvl w:val="0"/>
          <w:numId w:val="1"/>
        </w:numPr>
        <w:bidi w:val="0"/>
        <w:ind w:left="720"/>
        <w:rPr>
          <w:rtl w:val="0"/>
        </w:rPr>
      </w:pPr>
      <w:r>
        <w:rPr>
          <w:rFonts w:ascii="Roboto" w:eastAsia="Roboto" w:hAnsi="Roboto" w:cs="Roboto"/>
          <w:rtl w:val="0"/>
        </w:rPr>
        <w:t>gjøre rede for saksgang ved klage på utført kontroll</w:t>
      </w:r>
    </w:p>
    <w:p>
      <w:pPr>
        <w:pStyle w:val="Li"/>
        <w:numPr>
          <w:ilvl w:val="0"/>
          <w:numId w:val="1"/>
        </w:numPr>
        <w:bidi w:val="0"/>
        <w:ind w:left="720"/>
        <w:rPr>
          <w:rtl w:val="0"/>
        </w:rPr>
      </w:pPr>
      <w:r>
        <w:rPr>
          <w:rFonts w:ascii="Roboto" w:eastAsia="Roboto" w:hAnsi="Roboto" w:cs="Roboto"/>
          <w:rtl w:val="0"/>
        </w:rPr>
        <w:t>sikre sporbarhet av kontroll på utstyr og kontrollobjekter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NDT-kontrollørfaget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NDT-kontrollørfaget.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NDT-kontrollørfaget skal avsluttes med en fagprøve. Alle skal opp til fagprøven, som skal gjennomføres innenfor en tidsramme på tre til fire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https://www.udir.no/lk20/NDT03-02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NDT-kontrollørfaget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NDT03-02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NDT03-02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NDT-kontrollørfaget</dc:title>
  <cp:revision>1</cp:revision>
</cp:coreProperties>
</file>