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portørfaget</w:t>
      </w:r>
    </w:p>
    <w:p>
      <w:pPr>
        <w:bidi w:val="0"/>
        <w:spacing w:after="280" w:afterAutospacing="1"/>
        <w:rPr>
          <w:rtl w:val="0"/>
        </w:rPr>
      </w:pPr>
      <w:r>
        <w:rPr>
          <w:rFonts w:ascii="Roboto" w:eastAsia="Roboto" w:hAnsi="Roboto" w:cs="Roboto"/>
          <w:rtl w:val="0"/>
        </w:rPr>
        <w:t xml:space="preserve">Fastsatt som forskrift av Utdanningsdirektoratet 18.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portørfaget handler om å dekke samfunnets behov for yrkesutøvere som kan hente og bringe pasienter, medisiner og utstyr og være en fleksibel faglært ressurs på sykehus eller behandlingsinstitusjoner. Faget skal gi grunnlag å arbeide med pasienter i ulike livssituasjoner, under tidspress og under psykisk og fysisk krevende forhold på en trygg og omsorgsfull måte. Videre skal faget bidra til å ivareta framtidige helsefaglige service- og støttefunksjoner og grunnleggende sykepleie og miljøarbeid.</w:t>
      </w:r>
    </w:p>
    <w:p>
      <w:pPr>
        <w:bidi w:val="0"/>
        <w:spacing w:after="280" w:afterAutospacing="1"/>
        <w:rPr>
          <w:rtl w:val="0"/>
        </w:rPr>
      </w:pPr>
      <w:r>
        <w:rPr>
          <w:rFonts w:ascii="Roboto" w:eastAsia="Roboto" w:hAnsi="Roboto" w:cs="Roboto"/>
          <w:rtl w:val="0"/>
        </w:rPr>
        <w:t xml:space="preserve">Alle fag skal bidra til å realisere verdigrunnlaget for opplæringen. Vg3 portørfaget skal bidra til gode relasjoner og tverrfaglig samhandling og utføring av oppgaver i team. Videre skal faget dekke pasienters og brukeres behov for empati og omsorg under forflytning og transport. Faget skal også bidra til kunnskap om et mangfoldig arbeidsliv og fremme forståelse og respekt for likeverd og likestilling. </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og omsorg </w:t>
      </w:r>
    </w:p>
    <w:p>
      <w:pPr>
        <w:bidi w:val="0"/>
        <w:spacing w:after="280" w:afterAutospacing="1"/>
        <w:rPr>
          <w:rtl w:val="0"/>
        </w:rPr>
      </w:pPr>
      <w:r>
        <w:rPr>
          <w:rFonts w:ascii="Roboto" w:eastAsia="Roboto" w:hAnsi="Roboto" w:cs="Roboto"/>
          <w:rtl w:val="0"/>
        </w:rPr>
        <w:t>Kjerneelementet helse og omsorg handler om å vise omsorg, gi pleie og kommunisere med syke under forflytning og transport. Videre handler det om å identifisere fysiske og psykiske behov hos pasienter og brukere. Det handler også om å vise empati, respekt og tillit, om å motivere pasienter og brukere, og om å håndtere truende og aggressive personer i samarbeid med annet helse- og innsatspersonell. Arbeidsoppgaver knyttet til døde personer inngår også. Videre handler det om å følge gjeldende lover og retningslinjer, utføre førstehjelp og følge opp smitteverntiltak. Å reflektere over etiske dilemmaer i yrkesutøvelsen inngår også.</w:t>
      </w:r>
    </w:p>
    <w:p>
      <w:pPr>
        <w:pStyle w:val="Heading3"/>
        <w:bidi w:val="0"/>
        <w:spacing w:after="280" w:afterAutospacing="1"/>
        <w:rPr>
          <w:rtl w:val="0"/>
        </w:rPr>
      </w:pPr>
      <w:r>
        <w:rPr>
          <w:rFonts w:ascii="Roboto" w:eastAsia="Roboto" w:hAnsi="Roboto" w:cs="Roboto"/>
          <w:rtl w:val="0"/>
        </w:rPr>
        <w:t xml:space="preserve">Transport, pasientsikkerhet og logistikk </w:t>
      </w:r>
    </w:p>
    <w:p>
      <w:pPr>
        <w:bidi w:val="0"/>
        <w:spacing w:after="280" w:afterAutospacing="1"/>
        <w:rPr>
          <w:rtl w:val="0"/>
        </w:rPr>
      </w:pPr>
      <w:r>
        <w:rPr>
          <w:rFonts w:ascii="Roboto" w:eastAsia="Roboto" w:hAnsi="Roboto" w:cs="Roboto"/>
          <w:rtl w:val="0"/>
        </w:rPr>
        <w:t xml:space="preserve">Kjerneelementet transport, pasientsikkerhet og logistikk handler om å planlegge transportoppdrag og å forflytte pasienter og brukere til rett tid på en omsorgsfull og sikker måte. Brukermedvirkning, regelverk om taushetsplikt og personvern er en del av kjerneelementet. Det handler videre om logistikk ved varemottak og vareforsyning, om transport av medikamenter, prøver og blodprodukter og om å håndtere avfall. Transport- og forflytningstekniske innretninger inngår også. </w:t>
      </w:r>
    </w:p>
    <w:p>
      <w:pPr>
        <w:pStyle w:val="Heading3"/>
        <w:bidi w:val="0"/>
        <w:spacing w:after="280" w:afterAutospacing="1"/>
        <w:rPr>
          <w:rtl w:val="0"/>
        </w:rPr>
      </w:pPr>
      <w:r>
        <w:rPr>
          <w:rFonts w:ascii="Roboto" w:eastAsia="Roboto" w:hAnsi="Roboto" w:cs="Roboto"/>
          <w:rtl w:val="0"/>
        </w:rPr>
        <w:t xml:space="preserve">Operativt samvirke og teknologi </w:t>
      </w:r>
    </w:p>
    <w:p>
      <w:pPr>
        <w:bidi w:val="0"/>
        <w:spacing w:after="280" w:afterAutospacing="1"/>
        <w:rPr>
          <w:rtl w:val="0"/>
        </w:rPr>
      </w:pPr>
      <w:r>
        <w:rPr>
          <w:rFonts w:ascii="Roboto" w:eastAsia="Roboto" w:hAnsi="Roboto" w:cs="Roboto"/>
          <w:rtl w:val="0"/>
        </w:rPr>
        <w:t xml:space="preserve">Kjerneelementet operativt samvirke og teknologi handler om kommunikasjon og samhandling med kolleger og annet helse- og innsatspersonell på tvers av fagområder. Kjerneelementet handler videre om å varsle og iverksette nødvendige tiltak ved akutte hendelser og beredskap. Videre handler det om å observere og rapportere endringer hos pasienten og iverksette tiltak ved akutt sykdom og skade og ivareta helse, miljø og sikkerhet. Det handler også om debrifing etter opprivende hendelser eller episoder. Å bruke tekniske hjelpemidler og digitale ressurser og vedlikeholde utstyr inngår også.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vg3 portørfaget handler det tverrfaglige temaet folkehelse og livsmestring om å forstå pasientenes og brukernes behov for trygg, sikker og omsorgsfull behandling og transport. Det handler også om sammenhengen mellom yrkesutøvelsen og egen psykisk og fysisk helse. I dette ligger det å kunne sette grenser og å respektere andres grenser i ulike relasjoner og arbeidssituasjoner. Det innebærer også å bearbeide reaksjoner etter opprivende hendelser.</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vg3 portørfaget handler det tverrfaglige temaet demokrati og medborgerskap om pasient- og brukermedvirkning under transport og forflytning. Det handler om å kunne møte utfordringer i tråd med demokratiske prinsipper. Videre handler det om å tenke kritisk, håndtere meningsbrytninger og respektere uenighet. Det handler også om at arbeidslivet skal bygge på ansvar, tillit, trygghet og medbestemmelse og om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portørfaget handler det tverrfaglige temaet bærekraftig utvikling om bevisst bruk av menneskelige og materielle ressurser. Videre handler det om å være miljø- og kostnadsbevisst ved planlegging av transportoppdrag og anskaffelser og ved håndtering av avfall.</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portørfaget innebærer å samhandle i team, kommunisere i stressede situasjoner og gi systematiske og relevante rapporter. Videre innebærer det å bruke faguttrykk og uttrykke egne observasjoner på en systematisk måte. Det innebærer videre å kommunisere forståelig med kolleger og med mennesker fra ulike kulturer og i ulike livssituasjoner. I dette ligger å tilpasse språket sitt til mottakeren og lytte til den man snakker med.</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portørfaget innebærer og informere andre på en korrekt og hensiktsmessig måte og å bruke et presist fagspråk. Det innebærer også å utarbeide rapporter og planer for arbeidet.</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portørfaget innebærer å lese pasient- og brukerdokumentasjon, lovverk og prosedyrer. Det innebærer også å forstå og sette seg inn i faglitteratur for å holde seg faglig oppdatert.</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portørfaget innebærer å beregne og vurdere kostnader knyttet til ulike arbeidsoppgaver. Videre innebærer det å vurdere mengder, mål og vekt innenfor portørfagets arbeidsfelt.</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portørfaget innebærer å samhandle og utveksle informasjon og dokumentasjon digitalt og å kommunisere med kolleger og annet helse- og innsatspersonell. Det innebærer også å vurdere kilder kritisk og utvikle god digital dømmekraft. Videre handler det om å dokumentere og nyttiggjøre seg elektronisk informasjon.</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portørfaget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transportere pasienter og brukere på en profesjonell måte</w:t>
      </w:r>
    </w:p>
    <w:p>
      <w:pPr>
        <w:pStyle w:val="Li"/>
        <w:numPr>
          <w:ilvl w:val="0"/>
          <w:numId w:val="1"/>
        </w:numPr>
        <w:bidi w:val="0"/>
        <w:ind w:left="720"/>
        <w:rPr>
          <w:rtl w:val="0"/>
        </w:rPr>
      </w:pPr>
      <w:r>
        <w:rPr>
          <w:rFonts w:ascii="Roboto" w:eastAsia="Roboto" w:hAnsi="Roboto" w:cs="Roboto"/>
          <w:rtl w:val="0"/>
        </w:rPr>
        <w:t>planlegge, gjennomføre, dokumentere og vurdere eget arbeid og foreslå forbedringstiltak i samarbeid med annet helsepersonell</w:t>
      </w:r>
    </w:p>
    <w:p>
      <w:pPr>
        <w:pStyle w:val="Li"/>
        <w:numPr>
          <w:ilvl w:val="0"/>
          <w:numId w:val="1"/>
        </w:numPr>
        <w:bidi w:val="0"/>
        <w:ind w:left="720"/>
        <w:rPr>
          <w:rtl w:val="0"/>
        </w:rPr>
      </w:pPr>
      <w:r>
        <w:rPr>
          <w:rFonts w:ascii="Roboto" w:eastAsia="Roboto" w:hAnsi="Roboto" w:cs="Roboto"/>
          <w:rtl w:val="0"/>
        </w:rPr>
        <w:t>bruke digitale ressurser og analogt utstyr ved navigering, kommunikasjon og rapportering</w:t>
      </w:r>
    </w:p>
    <w:p>
      <w:pPr>
        <w:pStyle w:val="Li"/>
        <w:numPr>
          <w:ilvl w:val="0"/>
          <w:numId w:val="1"/>
        </w:numPr>
        <w:bidi w:val="0"/>
        <w:ind w:left="720"/>
        <w:rPr>
          <w:rtl w:val="0"/>
        </w:rPr>
      </w:pPr>
      <w:r>
        <w:rPr>
          <w:rFonts w:ascii="Roboto" w:eastAsia="Roboto" w:hAnsi="Roboto" w:cs="Roboto"/>
          <w:rtl w:val="0"/>
        </w:rPr>
        <w:t>kommunisere med og vise profesjonell omsorg for pasienter, brukere og pårørende fra ulike kulturer</w:t>
      </w:r>
    </w:p>
    <w:p>
      <w:pPr>
        <w:pStyle w:val="Li"/>
        <w:numPr>
          <w:ilvl w:val="0"/>
          <w:numId w:val="1"/>
        </w:numPr>
        <w:bidi w:val="0"/>
        <w:ind w:left="720"/>
        <w:rPr>
          <w:rtl w:val="0"/>
        </w:rPr>
      </w:pPr>
      <w:r>
        <w:rPr>
          <w:rFonts w:ascii="Roboto" w:eastAsia="Roboto" w:hAnsi="Roboto" w:cs="Roboto"/>
          <w:rtl w:val="0"/>
        </w:rPr>
        <w:t>kommunisere, samhandle, veilede og bli veiledet av kolleger og andre yrkesgrupper</w:t>
      </w:r>
    </w:p>
    <w:p>
      <w:pPr>
        <w:pStyle w:val="Li"/>
        <w:numPr>
          <w:ilvl w:val="0"/>
          <w:numId w:val="1"/>
        </w:numPr>
        <w:bidi w:val="0"/>
        <w:ind w:left="720"/>
        <w:rPr>
          <w:rtl w:val="0"/>
        </w:rPr>
      </w:pPr>
      <w:r>
        <w:rPr>
          <w:rFonts w:ascii="Roboto" w:eastAsia="Roboto" w:hAnsi="Roboto" w:cs="Roboto"/>
          <w:rtl w:val="0"/>
        </w:rPr>
        <w:t>gjøre rede for og bidra til et omsorgsfullt pasient- og brukerforløp</w:t>
      </w:r>
    </w:p>
    <w:p>
      <w:pPr>
        <w:pStyle w:val="Li"/>
        <w:numPr>
          <w:ilvl w:val="0"/>
          <w:numId w:val="1"/>
        </w:numPr>
        <w:bidi w:val="0"/>
        <w:ind w:left="720"/>
        <w:rPr>
          <w:rtl w:val="0"/>
        </w:rPr>
      </w:pPr>
      <w:r>
        <w:rPr>
          <w:rFonts w:ascii="Roboto" w:eastAsia="Roboto" w:hAnsi="Roboto" w:cs="Roboto"/>
          <w:rtl w:val="0"/>
        </w:rPr>
        <w:t>vurdere symptomer på sykdom og observere, identifisere og rapportere fysiske og psykiske endringer i tilstanden til pasienter og brukere</w:t>
      </w:r>
    </w:p>
    <w:p>
      <w:pPr>
        <w:pStyle w:val="Li"/>
        <w:numPr>
          <w:ilvl w:val="0"/>
          <w:numId w:val="1"/>
        </w:numPr>
        <w:bidi w:val="0"/>
        <w:ind w:left="720"/>
        <w:rPr>
          <w:rtl w:val="0"/>
        </w:rPr>
      </w:pPr>
      <w:r>
        <w:rPr>
          <w:rFonts w:ascii="Roboto" w:eastAsia="Roboto" w:hAnsi="Roboto" w:cs="Roboto"/>
          <w:rtl w:val="0"/>
        </w:rPr>
        <w:t>følge medisinskfaglig veiledning og instrukser og reflektere over hensikten med disse</w:t>
      </w:r>
    </w:p>
    <w:p>
      <w:pPr>
        <w:pStyle w:val="Li"/>
        <w:numPr>
          <w:ilvl w:val="0"/>
          <w:numId w:val="1"/>
        </w:numPr>
        <w:bidi w:val="0"/>
        <w:ind w:left="720"/>
        <w:rPr>
          <w:rtl w:val="0"/>
        </w:rPr>
      </w:pPr>
      <w:r>
        <w:rPr>
          <w:rFonts w:ascii="Roboto" w:eastAsia="Roboto" w:hAnsi="Roboto" w:cs="Roboto"/>
          <w:rtl w:val="0"/>
        </w:rPr>
        <w:t>gjennomføre arbeid i tråd med gjeldende retningslinjer for hygiene og utføre relevante smitteverntiltak og reflektere over hensikten med disse</w:t>
      </w:r>
    </w:p>
    <w:p>
      <w:pPr>
        <w:pStyle w:val="Li"/>
        <w:numPr>
          <w:ilvl w:val="0"/>
          <w:numId w:val="1"/>
        </w:numPr>
        <w:bidi w:val="0"/>
        <w:ind w:left="720"/>
        <w:rPr>
          <w:rtl w:val="0"/>
        </w:rPr>
      </w:pPr>
      <w:r>
        <w:rPr>
          <w:rFonts w:ascii="Roboto" w:eastAsia="Roboto" w:hAnsi="Roboto" w:cs="Roboto"/>
          <w:rtl w:val="0"/>
        </w:rPr>
        <w:t>gjennomføre helsefaglige støttefunksjoner i samsvar med retningslinjer og instrukser</w:t>
      </w:r>
    </w:p>
    <w:p>
      <w:pPr>
        <w:pStyle w:val="Li"/>
        <w:numPr>
          <w:ilvl w:val="0"/>
          <w:numId w:val="1"/>
        </w:numPr>
        <w:bidi w:val="0"/>
        <w:ind w:left="720"/>
        <w:rPr>
          <w:rtl w:val="0"/>
        </w:rPr>
      </w:pPr>
      <w:r>
        <w:rPr>
          <w:rFonts w:ascii="Roboto" w:eastAsia="Roboto" w:hAnsi="Roboto" w:cs="Roboto"/>
          <w:rtl w:val="0"/>
        </w:rPr>
        <w:t>utføre førstehjelp og varsling etter gjeldende retningslinjer og rutiner</w:t>
      </w:r>
    </w:p>
    <w:p>
      <w:pPr>
        <w:pStyle w:val="Li"/>
        <w:numPr>
          <w:ilvl w:val="0"/>
          <w:numId w:val="1"/>
        </w:numPr>
        <w:bidi w:val="0"/>
        <w:ind w:left="720"/>
        <w:rPr>
          <w:rtl w:val="0"/>
        </w:rPr>
      </w:pPr>
      <w:r>
        <w:rPr>
          <w:rFonts w:ascii="Roboto" w:eastAsia="Roboto" w:hAnsi="Roboto" w:cs="Roboto"/>
          <w:rtl w:val="0"/>
        </w:rPr>
        <w:t>reflektere over hva pasient- og brukermedvirkning innebærer i yrkesutøvelsen</w:t>
      </w:r>
    </w:p>
    <w:p>
      <w:pPr>
        <w:pStyle w:val="Li"/>
        <w:numPr>
          <w:ilvl w:val="0"/>
          <w:numId w:val="1"/>
        </w:numPr>
        <w:bidi w:val="0"/>
        <w:ind w:left="720"/>
        <w:rPr>
          <w:rtl w:val="0"/>
        </w:rPr>
      </w:pPr>
      <w:r>
        <w:rPr>
          <w:rFonts w:ascii="Roboto" w:eastAsia="Roboto" w:hAnsi="Roboto" w:cs="Roboto"/>
          <w:rtl w:val="0"/>
        </w:rPr>
        <w:t>reflektere over hva taushetsplikt og yrkesetiske problemstillinger innebærer i yrkesutøvelsen</w:t>
      </w:r>
    </w:p>
    <w:p>
      <w:pPr>
        <w:pStyle w:val="Li"/>
        <w:numPr>
          <w:ilvl w:val="0"/>
          <w:numId w:val="1"/>
        </w:numPr>
        <w:bidi w:val="0"/>
        <w:ind w:left="720"/>
        <w:rPr>
          <w:rtl w:val="0"/>
        </w:rPr>
      </w:pPr>
      <w:r>
        <w:rPr>
          <w:rFonts w:ascii="Roboto" w:eastAsia="Roboto" w:hAnsi="Roboto" w:cs="Roboto"/>
          <w:rtl w:val="0"/>
        </w:rPr>
        <w:t>utføre arbeidsoppgaver knyttet til døde personer etter gjeldende retningslinjer</w:t>
      </w:r>
    </w:p>
    <w:p>
      <w:pPr>
        <w:pStyle w:val="Li"/>
        <w:numPr>
          <w:ilvl w:val="0"/>
          <w:numId w:val="1"/>
        </w:numPr>
        <w:bidi w:val="0"/>
        <w:ind w:left="720"/>
        <w:rPr>
          <w:rtl w:val="0"/>
        </w:rPr>
      </w:pPr>
      <w:r>
        <w:rPr>
          <w:rFonts w:ascii="Roboto" w:eastAsia="Roboto" w:hAnsi="Roboto" w:cs="Roboto"/>
          <w:rtl w:val="0"/>
        </w:rPr>
        <w:t>utføre arbeidsoppgaver og vurdere risiko i henhold til beredskapsplanene for virksomheten og foreslå og gjennomføre tiltak</w:t>
      </w:r>
    </w:p>
    <w:p>
      <w:pPr>
        <w:pStyle w:val="Li"/>
        <w:numPr>
          <w:ilvl w:val="0"/>
          <w:numId w:val="1"/>
        </w:numPr>
        <w:bidi w:val="0"/>
        <w:ind w:left="720"/>
        <w:rPr>
          <w:rtl w:val="0"/>
        </w:rPr>
      </w:pPr>
      <w:r>
        <w:rPr>
          <w:rFonts w:ascii="Roboto" w:eastAsia="Roboto" w:hAnsi="Roboto" w:cs="Roboto"/>
          <w:rtl w:val="0"/>
        </w:rPr>
        <w:t>gjennomføre og dokumentere arbeidet i samsvar med gjeldende regelverk for helse, miljø og sikkerhet og rutiner for avviksmeldinger og internkontroller</w:t>
      </w:r>
    </w:p>
    <w:p>
      <w:pPr>
        <w:pStyle w:val="Li"/>
        <w:numPr>
          <w:ilvl w:val="0"/>
          <w:numId w:val="1"/>
        </w:numPr>
        <w:bidi w:val="0"/>
        <w:ind w:left="720"/>
        <w:rPr>
          <w:rtl w:val="0"/>
        </w:rPr>
      </w:pPr>
      <w:r>
        <w:rPr>
          <w:rFonts w:ascii="Roboto" w:eastAsia="Roboto" w:hAnsi="Roboto" w:cs="Roboto"/>
          <w:rtl w:val="0"/>
        </w:rPr>
        <w:t>utføre tiltak for å sikre liv, helse og verdier etter retningslinjer og rutiner for arbeidet</w:t>
      </w:r>
    </w:p>
    <w:p>
      <w:pPr>
        <w:pStyle w:val="Li"/>
        <w:numPr>
          <w:ilvl w:val="0"/>
          <w:numId w:val="1"/>
        </w:numPr>
        <w:bidi w:val="0"/>
        <w:ind w:left="720"/>
        <w:rPr>
          <w:rtl w:val="0"/>
        </w:rPr>
      </w:pPr>
      <w:r>
        <w:rPr>
          <w:rFonts w:ascii="Roboto" w:eastAsia="Roboto" w:hAnsi="Roboto" w:cs="Roboto"/>
          <w:rtl w:val="0"/>
        </w:rPr>
        <w:t>gjennomføre grunnleggende sykepleie og andre tiltak ved akutt sykdom og skade og i akutteam og mottak i tråd med portørens rolle</w:t>
      </w:r>
    </w:p>
    <w:p>
      <w:pPr>
        <w:pStyle w:val="Li"/>
        <w:numPr>
          <w:ilvl w:val="0"/>
          <w:numId w:val="1"/>
        </w:numPr>
        <w:bidi w:val="0"/>
        <w:ind w:left="720"/>
        <w:rPr>
          <w:rtl w:val="0"/>
        </w:rPr>
      </w:pPr>
      <w:r>
        <w:rPr>
          <w:rFonts w:ascii="Roboto" w:eastAsia="Roboto" w:hAnsi="Roboto" w:cs="Roboto"/>
          <w:rtl w:val="0"/>
        </w:rPr>
        <w:t>avgi muntlige og skriftlige rapporter, dokumentere eget arbeid og vise digital dømmekraft</w:t>
      </w:r>
    </w:p>
    <w:p>
      <w:pPr>
        <w:pStyle w:val="Li"/>
        <w:numPr>
          <w:ilvl w:val="0"/>
          <w:numId w:val="1"/>
        </w:numPr>
        <w:bidi w:val="0"/>
        <w:ind w:left="720"/>
        <w:rPr>
          <w:rtl w:val="0"/>
        </w:rPr>
      </w:pPr>
      <w:r>
        <w:rPr>
          <w:rFonts w:ascii="Roboto" w:eastAsia="Roboto" w:hAnsi="Roboto" w:cs="Roboto"/>
          <w:rtl w:val="0"/>
        </w:rPr>
        <w:t>gjennomføre tiltak overfor utagerende personer i henhold til gjeldende regelverk</w:t>
      </w:r>
    </w:p>
    <w:p>
      <w:pPr>
        <w:pStyle w:val="Li"/>
        <w:numPr>
          <w:ilvl w:val="0"/>
          <w:numId w:val="1"/>
        </w:numPr>
        <w:bidi w:val="0"/>
        <w:ind w:left="720"/>
        <w:rPr>
          <w:rtl w:val="0"/>
        </w:rPr>
      </w:pPr>
      <w:r>
        <w:rPr>
          <w:rFonts w:ascii="Roboto" w:eastAsia="Roboto" w:hAnsi="Roboto" w:cs="Roboto"/>
          <w:rtl w:val="0"/>
        </w:rPr>
        <w:t>bruke passende strategier for konflikthåndtering</w:t>
      </w:r>
    </w:p>
    <w:p>
      <w:pPr>
        <w:pStyle w:val="Li"/>
        <w:numPr>
          <w:ilvl w:val="0"/>
          <w:numId w:val="1"/>
        </w:numPr>
        <w:bidi w:val="0"/>
        <w:ind w:left="720"/>
        <w:rPr>
          <w:rtl w:val="0"/>
        </w:rPr>
      </w:pPr>
      <w:r>
        <w:rPr>
          <w:rFonts w:ascii="Roboto" w:eastAsia="Roboto" w:hAnsi="Roboto" w:cs="Roboto"/>
          <w:rtl w:val="0"/>
        </w:rPr>
        <w:t>gjennomføre debrifing etter opprivende hendelser og episoder</w:t>
      </w:r>
    </w:p>
    <w:p>
      <w:pPr>
        <w:pStyle w:val="Li"/>
        <w:numPr>
          <w:ilvl w:val="0"/>
          <w:numId w:val="1"/>
        </w:numPr>
        <w:bidi w:val="0"/>
        <w:ind w:left="720"/>
        <w:rPr>
          <w:rtl w:val="0"/>
        </w:rPr>
      </w:pPr>
      <w:r>
        <w:rPr>
          <w:rFonts w:ascii="Roboto" w:eastAsia="Roboto" w:hAnsi="Roboto" w:cs="Roboto"/>
          <w:rtl w:val="0"/>
        </w:rPr>
        <w:t>reflektere over hvordan egen fysisk og psykisk helse kan ivaretas i ulike arbeidssituasjoner</w:t>
      </w:r>
    </w:p>
    <w:p>
      <w:pPr>
        <w:pStyle w:val="Li"/>
        <w:numPr>
          <w:ilvl w:val="0"/>
          <w:numId w:val="1"/>
        </w:numPr>
        <w:bidi w:val="0"/>
        <w:ind w:left="720"/>
        <w:rPr>
          <w:rtl w:val="0"/>
        </w:rPr>
      </w:pPr>
      <w:r>
        <w:rPr>
          <w:rFonts w:ascii="Roboto" w:eastAsia="Roboto" w:hAnsi="Roboto" w:cs="Roboto"/>
          <w:rtl w:val="0"/>
        </w:rPr>
        <w:t>gjøre rede for og følge prosedyrer og retningslinjer for mottak, oppbevaring og utlevering av varer</w:t>
      </w:r>
    </w:p>
    <w:p>
      <w:pPr>
        <w:pStyle w:val="Li"/>
        <w:numPr>
          <w:ilvl w:val="0"/>
          <w:numId w:val="1"/>
        </w:numPr>
        <w:bidi w:val="0"/>
        <w:ind w:left="720"/>
        <w:rPr>
          <w:rtl w:val="0"/>
        </w:rPr>
      </w:pPr>
      <w:r>
        <w:rPr>
          <w:rFonts w:ascii="Roboto" w:eastAsia="Roboto" w:hAnsi="Roboto" w:cs="Roboto"/>
          <w:rtl w:val="0"/>
        </w:rPr>
        <w:t>bruke transport- og forflytningstekniske innretninger og gjøre rede for hvordan de er bygget opp, og hvilken betydning de har for pasientsikkerhet og forebygging av skader</w:t>
      </w:r>
    </w:p>
    <w:p>
      <w:pPr>
        <w:pStyle w:val="Li"/>
        <w:numPr>
          <w:ilvl w:val="0"/>
          <w:numId w:val="1"/>
        </w:numPr>
        <w:bidi w:val="0"/>
        <w:ind w:left="720"/>
        <w:rPr>
          <w:rtl w:val="0"/>
        </w:rPr>
      </w:pPr>
      <w:r>
        <w:rPr>
          <w:rFonts w:ascii="Roboto" w:eastAsia="Roboto" w:hAnsi="Roboto" w:cs="Roboto"/>
          <w:rtl w:val="0"/>
        </w:rPr>
        <w:t>behandle medikamenter og medisinskteknisk utstyr og transportere prøver og blodprodukter i samsvar med gjeldende retningslinjer</w:t>
      </w:r>
    </w:p>
    <w:p>
      <w:pPr>
        <w:pStyle w:val="Li"/>
        <w:numPr>
          <w:ilvl w:val="0"/>
          <w:numId w:val="1"/>
        </w:numPr>
        <w:bidi w:val="0"/>
        <w:ind w:left="720"/>
        <w:rPr>
          <w:rtl w:val="0"/>
        </w:rPr>
      </w:pPr>
      <w:r>
        <w:rPr>
          <w:rFonts w:ascii="Roboto" w:eastAsia="Roboto" w:hAnsi="Roboto" w:cs="Roboto"/>
          <w:rtl w:val="0"/>
        </w:rPr>
        <w:t>transportere, sortere og lagre ulike typer avfall i samsvar med gjeldende forskrifter og retningslinjer</w:t>
      </w:r>
    </w:p>
    <w:p>
      <w:pPr>
        <w:pStyle w:val="Li"/>
        <w:numPr>
          <w:ilvl w:val="0"/>
          <w:numId w:val="1"/>
        </w:numPr>
        <w:bidi w:val="0"/>
        <w:ind w:left="720"/>
        <w:rPr>
          <w:rtl w:val="0"/>
        </w:rPr>
      </w:pPr>
      <w:r>
        <w:rPr>
          <w:rFonts w:ascii="Roboto" w:eastAsia="Roboto" w:hAnsi="Roboto" w:cs="Roboto"/>
          <w:rtl w:val="0"/>
        </w:rPr>
        <w:t>utføre leiring og forflytning og bruke ergonomiske prinsipper i arbeidet</w:t>
      </w:r>
    </w:p>
    <w:p>
      <w:pPr>
        <w:pStyle w:val="Li"/>
        <w:numPr>
          <w:ilvl w:val="0"/>
          <w:numId w:val="1"/>
        </w:numPr>
        <w:bidi w:val="0"/>
        <w:spacing w:after="280" w:afterAutospacing="1"/>
        <w:ind w:left="720"/>
        <w:rPr>
          <w:rtl w:val="0"/>
        </w:rPr>
      </w:pPr>
      <w:r>
        <w:rPr>
          <w:rFonts w:ascii="Roboto" w:eastAsia="Roboto" w:hAnsi="Roboto" w:cs="Roboto"/>
          <w:rtl w:val="0"/>
        </w:rPr>
        <w:t>ivareta egne rettigheter og plikter i arbeidsforholdet og gjøre rede for hvordan partene i arbeidslivet utfører sin samfunnsrolle i den norske modellen</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portørfaget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portørfaget.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lærefaget. Eksamen utarbeides sentralt og sensureres lokalt. Eksamen skal ikke ha forberedelsesdel.</w:t>
      </w:r>
    </w:p>
    <w:p>
      <w:pPr>
        <w:bidi w:val="0"/>
        <w:spacing w:after="280" w:afterAutospacing="1"/>
        <w:rPr>
          <w:rtl w:val="0"/>
        </w:rPr>
      </w:pPr>
      <w:r>
        <w:rPr>
          <w:rFonts w:ascii="Roboto" w:eastAsia="Roboto" w:hAnsi="Roboto" w:cs="Roboto"/>
          <w:rtl w:val="0"/>
        </w:rPr>
        <w:t xml:space="preserve">Opplæringen i vg3 portørfaget skal avsluttes med en fagprøve. Alle skal opp til fagprøven som skal gjennomføres innenfor en tidsramme på to til fire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https://www.udir.no/lk20/POR03-02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portørfaget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POR03-02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POR03-02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portørfaget</dc:title>
  <cp:revision>1</cp:revision>
</cp:coreProperties>
</file>